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18" w:rsidRDefault="00B91F40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5.35pt;margin-top:-63.95pt;width:67.7pt;height:68.25pt;z-index:-1;visibility:visible">
            <v:imagedata r:id="rId7" o:title="" gain="5" blacklevel="-19661f"/>
          </v:shape>
        </w:pict>
      </w:r>
    </w:p>
    <w:p w:rsidR="00457818" w:rsidRPr="00276337" w:rsidRDefault="00457818" w:rsidP="00800E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СОВЕТ СЕЛЬСКОГО ПОСЕЛЕНИЯ ВЕНЦЫ-ЗАРЯ</w:t>
      </w:r>
    </w:p>
    <w:p w:rsidR="00457818" w:rsidRPr="00276337" w:rsidRDefault="00457818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457818" w:rsidRPr="00276337" w:rsidRDefault="00457818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РЕШЕНИЕ</w:t>
      </w:r>
    </w:p>
    <w:p w:rsidR="00457818" w:rsidRPr="00276337" w:rsidRDefault="00457818" w:rsidP="002763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 сессии 3 созыва</w:t>
      </w:r>
    </w:p>
    <w:p w:rsidR="00457818" w:rsidRPr="008B1090" w:rsidRDefault="00457818" w:rsidP="008B1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22.09.2017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457818" w:rsidRPr="00276337" w:rsidRDefault="00457818" w:rsidP="002763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елок</w:t>
      </w:r>
      <w:r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Венцы  </w:t>
      </w:r>
    </w:p>
    <w:p w:rsidR="00457818" w:rsidRPr="008F7A8F" w:rsidRDefault="00457818" w:rsidP="00CD1E4E"/>
    <w:p w:rsidR="00457818" w:rsidRPr="000F1E41" w:rsidRDefault="00457818" w:rsidP="000563EE">
      <w:pPr>
        <w:pStyle w:val="2"/>
      </w:pPr>
    </w:p>
    <w:p w:rsidR="00457818" w:rsidRPr="001B04FE" w:rsidRDefault="00457818" w:rsidP="005A01B4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57818" w:rsidRPr="001B7D63" w:rsidRDefault="00457818" w:rsidP="001B04FE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04F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бюджетном процессе в сельском поселении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Венцы-Заря</w:t>
      </w:r>
      <w:r w:rsidRPr="001B04F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Гулькевичского района</w:t>
      </w:r>
    </w:p>
    <w:p w:rsidR="00457818" w:rsidRPr="001B7D63" w:rsidRDefault="00457818" w:rsidP="001B7D63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457818" w:rsidRPr="001B04FE" w:rsidRDefault="00457818" w:rsidP="001B04FE">
      <w:pPr>
        <w:ind w:firstLine="709"/>
        <w:rPr>
          <w:rFonts w:ascii="Times New Roman" w:hAnsi="Times New Roman"/>
          <w:sz w:val="28"/>
          <w:szCs w:val="28"/>
        </w:rPr>
      </w:pPr>
      <w:r w:rsidRPr="005A01B4">
        <w:rPr>
          <w:rFonts w:ascii="Times New Roman" w:hAnsi="Times New Roman"/>
          <w:sz w:val="28"/>
          <w:szCs w:val="28"/>
        </w:rPr>
        <w:t>В целях приведения в соответствие с Бюджетным кодексом Российской Федерации муниципальных правовых актов, регулирующих бюджетные отн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 xml:space="preserve">шения,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Венцы-Заря </w:t>
      </w:r>
      <w:r w:rsidRPr="005A01B4">
        <w:rPr>
          <w:rFonts w:ascii="Times New Roman" w:hAnsi="Times New Roman"/>
          <w:sz w:val="28"/>
          <w:szCs w:val="28"/>
        </w:rPr>
        <w:t xml:space="preserve">Гулькевичского района </w:t>
      </w:r>
      <w:r w:rsidRPr="001B04FE">
        <w:rPr>
          <w:rFonts w:ascii="Times New Roman" w:hAnsi="Times New Roman"/>
          <w:sz w:val="28"/>
          <w:szCs w:val="28"/>
        </w:rPr>
        <w:t>решил: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A01B4">
        <w:rPr>
          <w:rFonts w:ascii="Times New Roman" w:hAnsi="Times New Roman"/>
          <w:sz w:val="28"/>
          <w:szCs w:val="28"/>
        </w:rPr>
        <w:t xml:space="preserve"> Утвердить Положение о бюджетном процессе в сельском поселении</w:t>
      </w:r>
      <w:r>
        <w:rPr>
          <w:rFonts w:ascii="Times New Roman" w:hAnsi="Times New Roman"/>
          <w:sz w:val="28"/>
          <w:szCs w:val="28"/>
        </w:rPr>
        <w:t xml:space="preserve"> Венцы-Заря </w:t>
      </w:r>
      <w:r w:rsidRPr="005A01B4">
        <w:rPr>
          <w:rFonts w:ascii="Times New Roman" w:hAnsi="Times New Roman"/>
          <w:sz w:val="28"/>
          <w:szCs w:val="28"/>
        </w:rPr>
        <w:t>Гулькевичского района (прилагается).</w:t>
      </w:r>
    </w:p>
    <w:p w:rsidR="00457818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 w:rsidRPr="005A01B4">
        <w:rPr>
          <w:rFonts w:ascii="Times New Roman" w:hAnsi="Times New Roman"/>
          <w:sz w:val="28"/>
          <w:szCs w:val="28"/>
        </w:rPr>
        <w:t>2. Признать утратившим силу следующие нормативно правовые акты: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34 сессии 1 созыва от 09 ноября 2007 года Совета сельского поселения Венцы-Заря Гулькевичского района «Об утверждении Положения о бюджетном процессе в сельском поселении Венцы-Заря Гулькевичского рай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>на»;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11 сессии 2 созыва от 28 апреля 2010 года №3 «О внесении и</w:t>
      </w:r>
      <w:r w:rsidRPr="005A01B4">
        <w:rPr>
          <w:rFonts w:ascii="Times New Roman" w:hAnsi="Times New Roman"/>
          <w:sz w:val="28"/>
          <w:szCs w:val="28"/>
        </w:rPr>
        <w:t>з</w:t>
      </w:r>
      <w:r w:rsidRPr="005A01B4">
        <w:rPr>
          <w:rFonts w:ascii="Times New Roman" w:hAnsi="Times New Roman"/>
          <w:sz w:val="28"/>
          <w:szCs w:val="28"/>
        </w:rPr>
        <w:t>менений в приложение к решению 34 сессии 34 сессии 1 созыва от 09 ноября 2007 года Совета сельского поселения Венцы-Заря Гулькевичского района «Об утверждении Положения о бюджетном процессе в сельском поселении Венцы-Заря Гулькевичского района»;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31 сессии 2 созыва от 6 мая 2011 года №5 «О внесении измен</w:t>
      </w:r>
      <w:r w:rsidRPr="005A01B4">
        <w:rPr>
          <w:rFonts w:ascii="Times New Roman" w:hAnsi="Times New Roman"/>
          <w:sz w:val="28"/>
          <w:szCs w:val="28"/>
        </w:rPr>
        <w:t>е</w:t>
      </w:r>
      <w:r w:rsidRPr="005A01B4">
        <w:rPr>
          <w:rFonts w:ascii="Times New Roman" w:hAnsi="Times New Roman"/>
          <w:sz w:val="28"/>
          <w:szCs w:val="28"/>
        </w:rPr>
        <w:t>ний в приложение к решению 34 сессии 34 сессии 1 созыва от 09 ноября 2007 года Совета сельского поселения Венцы-Заря Гулькевичского района «Об утверждении Положения о бюджетном процессе в сельском поселении Венцы-Заря Гулькевичского района»;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23 сессии 2 созыва от 29 декабря 2010 года №3 «О внесении изменений в приложение к решению 34 сессии 34 сессии 1 созыва от 09 ноября 2007 года Совета сельского поселения Венцы-Заря Гулькевичского района «Об утверждении Положения о бюджетном процессе в сельском поселении Венцы-Заря Гулькевичского района»;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69 сессии 2 созыва от 15 мая 2013 года №2 «О внесении изм</w:t>
      </w:r>
      <w:r w:rsidRPr="005A01B4">
        <w:rPr>
          <w:rFonts w:ascii="Times New Roman" w:hAnsi="Times New Roman"/>
          <w:sz w:val="28"/>
          <w:szCs w:val="28"/>
        </w:rPr>
        <w:t>е</w:t>
      </w:r>
      <w:r w:rsidRPr="005A01B4">
        <w:rPr>
          <w:rFonts w:ascii="Times New Roman" w:hAnsi="Times New Roman"/>
          <w:sz w:val="28"/>
          <w:szCs w:val="28"/>
        </w:rPr>
        <w:t>нений и дополнений в «Положение о бюджетном процессе в сельском посел</w:t>
      </w:r>
      <w:r w:rsidRPr="005A01B4">
        <w:rPr>
          <w:rFonts w:ascii="Times New Roman" w:hAnsi="Times New Roman"/>
          <w:sz w:val="28"/>
          <w:szCs w:val="28"/>
        </w:rPr>
        <w:t>е</w:t>
      </w:r>
      <w:r w:rsidRPr="005A01B4">
        <w:rPr>
          <w:rFonts w:ascii="Times New Roman" w:hAnsi="Times New Roman"/>
          <w:sz w:val="28"/>
          <w:szCs w:val="28"/>
        </w:rPr>
        <w:t>нии Венцы-Заря Гулькевичского района» утвержденного Решением  сессии С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>вета сельского поселения Венцы-Заря Гулькевичского района от 09.11.2007 г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>да №3;</w:t>
      </w:r>
    </w:p>
    <w:p w:rsidR="00457818" w:rsidRPr="005A01B4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10 сессии 3 созыва от 25 мая 2015 года №7 «О внесении изм</w:t>
      </w:r>
      <w:r w:rsidRPr="005A01B4">
        <w:rPr>
          <w:rFonts w:ascii="Times New Roman" w:hAnsi="Times New Roman"/>
          <w:sz w:val="28"/>
          <w:szCs w:val="28"/>
        </w:rPr>
        <w:t>е</w:t>
      </w:r>
      <w:r w:rsidRPr="005A01B4">
        <w:rPr>
          <w:rFonts w:ascii="Times New Roman" w:hAnsi="Times New Roman"/>
          <w:sz w:val="28"/>
          <w:szCs w:val="28"/>
        </w:rPr>
        <w:t>нений в решение 34 сессии 34 сессии 1 созыва от 09 ноября 2007 года Совета сельского поселения Венцы-Заря Гулькевичского района «Об утверждении П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>ложения о бюджетном процессе в сельском поселении Венцы-Заря Гулькеви</w:t>
      </w:r>
      <w:r w:rsidRPr="005A01B4">
        <w:rPr>
          <w:rFonts w:ascii="Times New Roman" w:hAnsi="Times New Roman"/>
          <w:sz w:val="28"/>
          <w:szCs w:val="28"/>
        </w:rPr>
        <w:t>ч</w:t>
      </w:r>
      <w:r w:rsidRPr="005A01B4">
        <w:rPr>
          <w:rFonts w:ascii="Times New Roman" w:hAnsi="Times New Roman"/>
          <w:sz w:val="28"/>
          <w:szCs w:val="28"/>
        </w:rPr>
        <w:t>ского района»;</w:t>
      </w:r>
    </w:p>
    <w:p w:rsidR="00457818" w:rsidRDefault="00457818" w:rsidP="005A0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1B4">
        <w:rPr>
          <w:rFonts w:ascii="Times New Roman" w:hAnsi="Times New Roman"/>
          <w:sz w:val="28"/>
          <w:szCs w:val="28"/>
        </w:rPr>
        <w:t>Решение 34 сессии 3 созыва от 18 ноября 2016 года №4 «О внесении и</w:t>
      </w:r>
      <w:r w:rsidRPr="005A01B4">
        <w:rPr>
          <w:rFonts w:ascii="Times New Roman" w:hAnsi="Times New Roman"/>
          <w:sz w:val="28"/>
          <w:szCs w:val="28"/>
        </w:rPr>
        <w:t>з</w:t>
      </w:r>
      <w:r w:rsidRPr="005A01B4">
        <w:rPr>
          <w:rFonts w:ascii="Times New Roman" w:hAnsi="Times New Roman"/>
          <w:sz w:val="28"/>
          <w:szCs w:val="28"/>
        </w:rPr>
        <w:t>менений в решение 34 сессии 34 сессии 1 созыва от 09 ноября 2007 года Совета сельского поселения Венцы-Заря Гулькевичского района «Об утверждении П</w:t>
      </w:r>
      <w:r w:rsidRPr="005A01B4">
        <w:rPr>
          <w:rFonts w:ascii="Times New Roman" w:hAnsi="Times New Roman"/>
          <w:sz w:val="28"/>
          <w:szCs w:val="28"/>
        </w:rPr>
        <w:t>о</w:t>
      </w:r>
      <w:r w:rsidRPr="005A01B4">
        <w:rPr>
          <w:rFonts w:ascii="Times New Roman" w:hAnsi="Times New Roman"/>
          <w:sz w:val="28"/>
          <w:szCs w:val="28"/>
        </w:rPr>
        <w:t>ложения о бюджетном процессе в сельском поселении Венцы-Заря Гулькеви</w:t>
      </w:r>
      <w:r w:rsidRPr="005A01B4">
        <w:rPr>
          <w:rFonts w:ascii="Times New Roman" w:hAnsi="Times New Roman"/>
          <w:sz w:val="28"/>
          <w:szCs w:val="28"/>
        </w:rPr>
        <w:t>ч</w:t>
      </w:r>
      <w:r w:rsidRPr="005A01B4">
        <w:rPr>
          <w:rFonts w:ascii="Times New Roman" w:hAnsi="Times New Roman"/>
          <w:sz w:val="28"/>
          <w:szCs w:val="28"/>
        </w:rPr>
        <w:t>ского района».</w:t>
      </w:r>
    </w:p>
    <w:p w:rsidR="00457818" w:rsidRDefault="00457818" w:rsidP="001B04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01B4">
        <w:rPr>
          <w:rFonts w:ascii="Times New Roman" w:hAnsi="Times New Roman"/>
          <w:sz w:val="28"/>
          <w:szCs w:val="28"/>
        </w:rPr>
        <w:t>Официально обнародовать настоящее решение по средствам размещ</w:t>
      </w:r>
      <w:r w:rsidRPr="005A01B4">
        <w:rPr>
          <w:rFonts w:ascii="Times New Roman" w:hAnsi="Times New Roman"/>
          <w:sz w:val="28"/>
          <w:szCs w:val="28"/>
        </w:rPr>
        <w:t>е</w:t>
      </w:r>
      <w:r w:rsidRPr="005A01B4">
        <w:rPr>
          <w:rFonts w:ascii="Times New Roman" w:hAnsi="Times New Roman"/>
          <w:sz w:val="28"/>
          <w:szCs w:val="28"/>
        </w:rPr>
        <w:t>ния его в специально установленных местах ведущему специалисту сельского поселения Венцы-Заря Гулькевичского района Колесниковой Дарье Михай-ловне и разместить на официальном сайте сельского поселения Венцы-Заря Гулькевичского района главному специалисту сельского поселения Венцы-Заря Гулькевичского район – Оленцовой Элеоноре Борисовне.</w:t>
      </w:r>
    </w:p>
    <w:p w:rsidR="00457818" w:rsidRPr="001B04FE" w:rsidRDefault="00457818" w:rsidP="001B04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04FE">
        <w:rPr>
          <w:rFonts w:ascii="Times New Roman" w:hAnsi="Times New Roman"/>
          <w:sz w:val="28"/>
          <w:szCs w:val="28"/>
        </w:rPr>
        <w:t xml:space="preserve">. </w:t>
      </w:r>
      <w:r w:rsidRPr="001C5216">
        <w:rPr>
          <w:rFonts w:ascii="Times New Roman" w:hAnsi="Times New Roman"/>
          <w:sz w:val="28"/>
          <w:szCs w:val="28"/>
        </w:rPr>
        <w:t>Контроль над выполнением настоящего решения возложить на пост</w:t>
      </w:r>
      <w:r w:rsidRPr="001C5216">
        <w:rPr>
          <w:rFonts w:ascii="Times New Roman" w:hAnsi="Times New Roman"/>
          <w:sz w:val="28"/>
          <w:szCs w:val="28"/>
        </w:rPr>
        <w:t>о</w:t>
      </w:r>
      <w:r w:rsidRPr="001C5216">
        <w:rPr>
          <w:rFonts w:ascii="Times New Roman" w:hAnsi="Times New Roman"/>
          <w:sz w:val="28"/>
          <w:szCs w:val="28"/>
        </w:rPr>
        <w:t>янную комиссию Совета  сельского поселения  Венцы-Заря по бюджету, нал</w:t>
      </w:r>
      <w:r w:rsidRPr="001C5216">
        <w:rPr>
          <w:rFonts w:ascii="Times New Roman" w:hAnsi="Times New Roman"/>
          <w:sz w:val="28"/>
          <w:szCs w:val="28"/>
        </w:rPr>
        <w:t>о</w:t>
      </w:r>
      <w:r w:rsidRPr="001C5216">
        <w:rPr>
          <w:rFonts w:ascii="Times New Roman" w:hAnsi="Times New Roman"/>
          <w:sz w:val="28"/>
          <w:szCs w:val="28"/>
        </w:rPr>
        <w:t>гам, сборам и  муниципальной собственности, экономике, торговле,  предпр</w:t>
      </w:r>
      <w:r w:rsidRPr="001C5216">
        <w:rPr>
          <w:rFonts w:ascii="Times New Roman" w:hAnsi="Times New Roman"/>
          <w:sz w:val="28"/>
          <w:szCs w:val="28"/>
        </w:rPr>
        <w:t>и</w:t>
      </w:r>
      <w:r w:rsidRPr="001C5216">
        <w:rPr>
          <w:rFonts w:ascii="Times New Roman" w:hAnsi="Times New Roman"/>
          <w:sz w:val="28"/>
          <w:szCs w:val="28"/>
        </w:rPr>
        <w:t>нимательству.</w:t>
      </w:r>
    </w:p>
    <w:p w:rsidR="00457818" w:rsidRDefault="00457818" w:rsidP="001B04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04F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дования</w:t>
      </w:r>
      <w:r w:rsidRPr="001B04FE">
        <w:rPr>
          <w:rFonts w:ascii="Times New Roman" w:hAnsi="Times New Roman"/>
          <w:sz w:val="28"/>
          <w:szCs w:val="28"/>
        </w:rPr>
        <w:t>.</w:t>
      </w:r>
    </w:p>
    <w:p w:rsidR="00457818" w:rsidRDefault="00457818" w:rsidP="001B04FE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57818" w:rsidRPr="001B7D63" w:rsidRDefault="00457818" w:rsidP="001B04FE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20" w:type="dxa"/>
        <w:tblLook w:val="00A0" w:firstRow="1" w:lastRow="0" w:firstColumn="1" w:lastColumn="0" w:noHBand="0" w:noVBand="0"/>
      </w:tblPr>
      <w:tblGrid>
        <w:gridCol w:w="4810"/>
        <w:gridCol w:w="4810"/>
      </w:tblGrid>
      <w:tr w:rsidR="00457818" w:rsidRPr="00523634" w:rsidTr="00324747">
        <w:trPr>
          <w:trHeight w:val="1860"/>
        </w:trPr>
        <w:tc>
          <w:tcPr>
            <w:tcW w:w="4810" w:type="dxa"/>
          </w:tcPr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Венцы-Заря Гулькевичского района</w:t>
            </w:r>
          </w:p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_______________________</w:t>
            </w:r>
            <w:r w:rsidRPr="00523634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А.Г. Вересов</w:t>
            </w:r>
          </w:p>
        </w:tc>
        <w:tc>
          <w:tcPr>
            <w:tcW w:w="4810" w:type="dxa"/>
          </w:tcPr>
          <w:p w:rsidR="00457818" w:rsidRPr="00523634" w:rsidRDefault="00457818" w:rsidP="003247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ствующий</w:t>
            </w: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457818" w:rsidRPr="00523634" w:rsidRDefault="00457818" w:rsidP="003247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57818" w:rsidRPr="00523634" w:rsidRDefault="00457818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>Венцы-Заря Гулькевичского района</w:t>
            </w: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</w:t>
            </w:r>
          </w:p>
          <w:p w:rsidR="00457818" w:rsidRPr="00523634" w:rsidRDefault="00457818" w:rsidP="003907E7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С.Н. Марченко</w:t>
            </w:r>
          </w:p>
        </w:tc>
      </w:tr>
    </w:tbl>
    <w:p w:rsidR="00457818" w:rsidRDefault="00457818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</w:p>
    <w:p w:rsidR="005269E3" w:rsidRPr="00A11672" w:rsidRDefault="005269E3" w:rsidP="005269E3">
      <w:pPr>
        <w:shd w:val="clear" w:color="auto" w:fill="FFFFFF"/>
        <w:spacing w:line="336" w:lineRule="atLeas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269E3" w:rsidRPr="00A11672" w:rsidRDefault="005269E3" w:rsidP="005269E3">
      <w:pPr>
        <w:shd w:val="clear" w:color="auto" w:fill="FFFFFF"/>
        <w:spacing w:line="336" w:lineRule="atLeas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46 </w:t>
      </w:r>
      <w:r w:rsidRPr="00A11672">
        <w:rPr>
          <w:rFonts w:ascii="Times New Roman" w:hAnsi="Times New Roman"/>
          <w:color w:val="000000"/>
          <w:sz w:val="28"/>
          <w:szCs w:val="28"/>
        </w:rPr>
        <w:t>сессии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3 созыва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72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>Гулькевичск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5269E3" w:rsidRPr="00A11672" w:rsidRDefault="005269E3" w:rsidP="005269E3">
      <w:pPr>
        <w:shd w:val="clear" w:color="auto" w:fill="FFFFFF"/>
        <w:spacing w:line="336" w:lineRule="atLeas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22.09.2017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Положение о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 Венцы-Заря Гулькевичского района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Раздел 1. Общие положения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Правоотношения, регулируемые настоящим Положением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Настоящее Положение в соответствии с Конституцией Российской Фед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рации, Бюджетным кодексом Российской Федерации, Налоговым кодексом Российской Федерации, Уставом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 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цы-Заря Гулькевичского района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 Венцы-Заря Гулькевичского района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муниципальное образование), осуществления муниципальных заимствований, регулирования муниципальн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го долга; составления и рассмотрения проекта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Венцы-Заря Гулькевичского района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(далее – местный бюджет), утверждения и исполнения местного бюджета, контроля за его исполнением, осуществления бюджетного учета, составления, рассмотрения и утверждения бюджетной о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четности.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Бюджетные правоотношения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осуществляются в 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ответствии с Бюджетным кодексом Российской Федерации, настоящим Пол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жением, иными актами бюджетного законодательства Российской Федерации и распространяются на всех участников бюджетного процесса, указанных в настоящем Положении.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Участники бюджетного процесса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Участниками бюджетного процесса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Совет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Венцы-Заря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Гулькевичского района (далее –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Гулькевичского района (далее –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);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-исполнительно-распорядительный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>Гулькевичского района – 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Венцы-Заря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Гулькевичского района (далее –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);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-органы муниципального финансового контроля;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главные распорядители (распорядители) бюджетных средств;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главные администраторы доходов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главные администраторы источников финансирования дефицита бюдж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получатели бюджетных средств;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Бюджетные полномочия участников бюджетного процесса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рассматривает и утверждает местный бюджет и годовой отчет о его и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полнении;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организует осуществление последующего контроля за исполнением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и определяет правовой статус органов внешнего муниципал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>ного финансового контроля;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устанавливает, изменяет и отменяет местные налоги и сборы в соотве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ствии с законодательством Российской Федерации о налогах и сборах и уст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навливает размер ставок по ним;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устанавливает налоговые льготы по местным налогам, основания и пор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док их применения в пределах полномочий, предоставленных налоговым зак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нодательством Российской Федерации;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определяет порядок управления и распоряжения имуществом, наход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щимся в муниципальной собственности, порядок направления в местный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 доходов от его использования;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утверждает порядок осуществления муниципальных заимствований, о</w:t>
      </w:r>
      <w:r w:rsidRPr="00A11672">
        <w:rPr>
          <w:rFonts w:ascii="Times New Roman" w:hAnsi="Times New Roman"/>
          <w:color w:val="000000"/>
          <w:sz w:val="28"/>
          <w:szCs w:val="28"/>
        </w:rPr>
        <w:t>б</w:t>
      </w:r>
      <w:r w:rsidRPr="00A11672">
        <w:rPr>
          <w:rFonts w:ascii="Times New Roman" w:hAnsi="Times New Roman"/>
          <w:color w:val="000000"/>
          <w:sz w:val="28"/>
          <w:szCs w:val="28"/>
        </w:rPr>
        <w:t>служивания и управления муниципальным долгом;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утверждает порядок предоставления муниципальных гарантий;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утверждает порядок ведения муниципальной долговой книги;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определяет цели и порядок предоставления субвенций из бюджетов пос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лений в бюджет муниципального района, представительный орган которого формируется в соответствии с пунктом 1 части 4 статьи 35 Федерального зак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на от 6 октября 2003 года N 131-ФЗ "Об общих принципах организации местн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го самоуправления в Российской Федерации", на решение вопросов местного значения межмуниципального характера;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другие полномочия в соответствии с Бюджетным кодексом и иными правовыми актами бюджетного законодательства Российской Федер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определяет бюджетную, налоговую и долговую политику </w:t>
      </w:r>
      <w:r>
        <w:rPr>
          <w:rFonts w:ascii="Times New Roman" w:hAnsi="Times New Roman"/>
          <w:color w:val="000000"/>
          <w:sz w:val="28"/>
          <w:szCs w:val="28"/>
        </w:rPr>
        <w:t>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A11672">
        <w:rPr>
          <w:rFonts w:ascii="Times New Roman" w:hAnsi="Times New Roman"/>
          <w:color w:val="000000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-направляет бюджетное послание представительному органу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вносит на рассмотрение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проект местного бюджета с необходимыми документами и материалами, а та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>же отчет об исполнении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вносит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предложения по установлению, изменению, отмене местных налогов и сборов, введению и о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мене налоговых льгот по местным налогам;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-организует составление программы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среднесрочного финансового плана;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-организует составление отчетности об исполнении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другие полномочия в соответствии с Бюджетным кодексом и иными правовыми актами бюджетного законодательства Российской Федер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составляет проект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-составляет и ведет сводную бюджетную роспись, представляет сводную бюджетную роспись представительному органу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-организует исполнение и исполняет местный бюджет;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составляет отчетность об исполнении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-осуществляет предварительный контроль за исполнением местного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жета, в том числе контроль за целевым и эффективным расходованием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жетных средств главными распорядителями, распорядителями и получателями бюджетных средств;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осуществляет от имени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управление муниципальным долгом;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ведет долговую книгу, в том числе ведет учет выдачи муниципальных г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рантий, исполнения получателями муниципальных гарантий обязанностей по основному обязательству, обеспеченному муниципальной гарантией, учет ос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ществления платежей за счет средств местного бюджета по выданным муниц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пальным гарантиям;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обеспечивает предоставление бюджетных кредитов в пределах лимита средств, утвержденных представительным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р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шении о местном бюджете, заключает кредитные договоры по предоставлению бюджетных средств;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проводит проверки финансового состояния получателей бюджетных средств на возвратной основе, получателей муниципальных гарантий;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взыскивает бюджетные средства, использованные не по целевому назн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чению;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- осуществляет другие полномочия в соответствии с Бюджетным кодексом и иными правовыми актами бюджетного законодательства Российской Федер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Главный распорядитель бюджетных средств: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перечень подведомственных ему распорядителей и получат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лей бюджетных средств;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ведет реестр расходных обязательств, подлежащих исполнению в пред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лах утвержденных ему лимитов бюджетных обязательств и бюджетных асси</w:t>
      </w:r>
      <w:r w:rsidRPr="00A11672">
        <w:rPr>
          <w:rFonts w:ascii="Times New Roman" w:hAnsi="Times New Roman"/>
          <w:color w:val="000000"/>
          <w:sz w:val="28"/>
          <w:szCs w:val="28"/>
        </w:rPr>
        <w:t>г</w:t>
      </w:r>
      <w:r w:rsidRPr="00A11672">
        <w:rPr>
          <w:rFonts w:ascii="Times New Roman" w:hAnsi="Times New Roman"/>
          <w:color w:val="000000"/>
          <w:sz w:val="28"/>
          <w:szCs w:val="28"/>
        </w:rPr>
        <w:t>нований;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планирование соответствующих расходов бюджета, 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ставляет обоснования бюджетных ассигнований;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составляет, утверждает и ведет бюджетную роспись, распределяет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жетные ассигнования, лимиты бюджетных обязательств по подведомственным распорядителям и получателям бюджетных средств и исполняет соответств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ющую часть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вносит предложения по формированию и изменению лимитов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ных обязательств;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определяет порядок утверждения бюджетных смет подведомственных к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зенных учреждений;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1672">
        <w:rPr>
          <w:rFonts w:ascii="Times New Roman" w:hAnsi="Times New Roman"/>
          <w:sz w:val="28"/>
          <w:szCs w:val="28"/>
        </w:rPr>
        <w:t>формирует и утверждает муниципальное задание;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обеспечивает соблюдение получателями межбюджетных субсидий, су</w:t>
      </w:r>
      <w:r w:rsidRPr="00A11672">
        <w:rPr>
          <w:rFonts w:ascii="Times New Roman" w:hAnsi="Times New Roman"/>
          <w:color w:val="000000"/>
          <w:sz w:val="28"/>
          <w:szCs w:val="28"/>
        </w:rPr>
        <w:t>б</w:t>
      </w:r>
      <w:r w:rsidRPr="00A11672">
        <w:rPr>
          <w:rFonts w:ascii="Times New Roman" w:hAnsi="Times New Roman"/>
          <w:color w:val="000000"/>
          <w:sz w:val="28"/>
          <w:szCs w:val="28"/>
        </w:rPr>
        <w:t>венций и иных межбюджетных трансфертов, имеющих целевое назначение, а также иных субсидий и бюджетных инвестиций, определенных настоящим К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дексом, условий, целей и порядка, установленных при их предоставлении;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1672">
        <w:rPr>
          <w:rFonts w:ascii="Times New Roman" w:hAnsi="Times New Roman"/>
          <w:sz w:val="28"/>
          <w:szCs w:val="28"/>
        </w:rPr>
        <w:t xml:space="preserve">отвечает соответственно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sz w:val="28"/>
          <w:szCs w:val="28"/>
        </w:rPr>
        <w:t xml:space="preserve"> по денежным обязательствам подведомственных ему получателей бюджетных средств;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 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Распорядитель бюджетных средств: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планирование расходов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- вносит предложения главному распорядителю бюджетных средств, в в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дении которого находится, по формированию и изменению бюджетной росп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си;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 случае и порядке, установленных соответствующим главным распор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6. Получатель бюджетных средств: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составляет и исполняет бюджетную смету;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принимает и (или) исполняет в пределах доведенных лимитов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ных обязательств и (или) бюджетных ассигнований бюджетные обязательства;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целевой характер использования пред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смотренных ему бюджетных ассигнований;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ведет бюджетный учет (обеспечивает ведение бюджетного учета);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бюджетную отчетность (обеспечивает формирование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жетной отчетности) и представляет бюджетную отчетность получателя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жетных средств соответствующему главному распорядителю (распорядителю) бюджетных средств;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исполняет иные полномочия, установленные Бюджетным кодексом и принятыми в соответствии с ним муниципальными правовыми актами, регул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рующими бюджетные правоотношения.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7. Главный администратор доходов местного бюджета: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перечень подведомственных ему администраторов доходов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представляет сведения, необходимые для составления среднесрочного финансового плана и (или) проекта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представляет сведения для составления и ведения кассового плана;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и представляет бюджетную отчетность главного администр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тора доходов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ведет реестр источников доходов бюджета по закрепленным за ним и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точникам доходов на основании перечня источников доходов бюджетов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8. Главный администратор источников финансирования дефицита местн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го бюджета: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перечни подведомственных ему администраторов источников финансирования дефицита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распределяет бюджетные ассигнования по подведомственным админ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страторам источников финансирования дефицита местного бюджета и исполн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ет соответствующую часть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организует и осуществляет ведомственный финансовый контроль в сфере своей деятельности;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формирует бюджетную отчетность главного администратора источников финансирования дефицита местного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9 Орган муниципального финансового контроля, созданный представ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осуществляют контроль за исполнением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готовят заключения на годовой отчет об исполнении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проводят экспертизы проектов местного бюджета, долгосрочных целевых программ и правовых актов бюджетного законодательства;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</w:t>
      </w:r>
      <w:r w:rsidRPr="00A1167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11672">
        <w:rPr>
          <w:rFonts w:ascii="Times New Roman" w:hAnsi="Times New Roman"/>
          <w:sz w:val="28"/>
          <w:szCs w:val="28"/>
        </w:rPr>
        <w:t>отдельные бюджетные полномочия муниципального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Особенности применения бюджетной классификации Российской Фед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рации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части классификации доходов вправе закреплять источники доходов местного бюджета за главными администраторами доходов местного бюджета, если иное не предусмотрено з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части классификации расходов: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утверждает решением о местном бюджете перечни целевых статей и 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дов расходов классификации расходов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утверждает решением о местном бюджете перечень разделов, подразд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лов, целевых статей ((муниципальных) программ и непрограммных направл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ний деятельности), групп (групп и подгрупп) видов расходов местного бюджета в составе ведомственной структуры расходов местного бюджета, кроме случ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ев, установленных Бюджетным кодексом Российской Федерации;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устанавливает, детализ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рует и определяет порядок применения бюджетной классификации Российской Федерации в части, относящейся к местному бюджету.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5. Основные этапы бюджетного процесса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Бюджетный процесс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включает следующие этапы: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составление проекта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рассмотрение и утверждение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исполнение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утверждение отчета об исполнении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осуществление муниципального финансового контроля.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6. Доходы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Доходы местного бюджета формируются в соответствии с бюджетным з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Федерации, законодательством Российской Фед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рации о налогах и сборах и законодательством об иных обязательных </w:t>
      </w:r>
      <w:r w:rsidRPr="00A11672">
        <w:rPr>
          <w:rFonts w:ascii="Times New Roman" w:hAnsi="Times New Roman"/>
          <w:sz w:val="28"/>
          <w:szCs w:val="28"/>
        </w:rPr>
        <w:t>платежах.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sz w:val="28"/>
          <w:szCs w:val="28"/>
        </w:rPr>
      </w:pPr>
      <w:r w:rsidRPr="00A11672">
        <w:rPr>
          <w:rFonts w:ascii="Times New Roman" w:hAnsi="Times New Roman"/>
          <w:sz w:val="28"/>
          <w:szCs w:val="28"/>
        </w:rPr>
        <w:t>- средства, полученные казенными учреждениями от приносящей доход деятельности зачисляются в местный бюджет.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sz w:val="28"/>
          <w:szCs w:val="28"/>
        </w:rPr>
      </w:pPr>
      <w:r w:rsidRPr="00A11672">
        <w:rPr>
          <w:rFonts w:ascii="Times New Roman" w:hAnsi="Times New Roman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7. Расходы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Формирование расходов местного бюджетов осуществляется в соотве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ствии с </w:t>
      </w:r>
      <w:hyperlink r:id="rId8" w:anchor="sub_623" w:history="1">
        <w:r w:rsidRPr="00A11672">
          <w:rPr>
            <w:rFonts w:ascii="Times New Roman" w:hAnsi="Times New Roman"/>
            <w:sz w:val="28"/>
            <w:szCs w:val="28"/>
            <w:u w:val="single"/>
          </w:rPr>
          <w:t>расходными обязательствами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>, обусловленными установленным закон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рых согласно законодательству Российской Федерации, договорам и соглаш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ниям должно происходить за счет средств местного бюджета.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Органы местного самоуправления не вправе устанавливать и исполнять расходные обязательства, связанные с решением вопросов, отнесенных к ко</w:t>
      </w:r>
      <w:r w:rsidRPr="00A11672">
        <w:rPr>
          <w:rFonts w:ascii="Times New Roman" w:hAnsi="Times New Roman"/>
          <w:color w:val="000000"/>
          <w:sz w:val="28"/>
          <w:szCs w:val="28"/>
        </w:rPr>
        <w:t>м</w:t>
      </w:r>
      <w:r w:rsidRPr="00A11672">
        <w:rPr>
          <w:rFonts w:ascii="Times New Roman" w:hAnsi="Times New Roman"/>
          <w:color w:val="000000"/>
          <w:sz w:val="28"/>
          <w:szCs w:val="28"/>
        </w:rPr>
        <w:t>петенции федеральных органов государственной власти, органов государстве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ной власти Краснодарского края, за исключением случаев, установленных 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ответственно федеральными законами, законами Краснодарского края.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8. Резервный фонд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В расходной части местного бюджета создается резервный фонд мес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ной администрации. Размеры резервного фонда утверждаются в решении о местном бюджете и не могут превышать 3 процента утвержденного указанным решением общего объема расходов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В расходной части местного бюджета запрещается создание резервных фондов представительных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депутатов представ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тельных органов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Порядок расходования средств резервного фонда устанавливается но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мативно-правовым актом главы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4. Отчет о расходовании средств резервного фонда местной администр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ции прилагается к ежеквартальному и годовому отчету об исполнении местного бюджета.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9. Муниципальные внутренние заимствования и муниципальный долг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Долговые обязательства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полностью и без условий обеспечиваются всем находящимся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ществом, составляющим казну, и исполняются за счет средств местного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Долговые обязательства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могут существовать в виде обязательств по: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1) ценным бумагам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(муниципальным ценным бум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гам);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3) кредитам, полученным муниципальным образованием от кредитных о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ганизаций;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4) гарантиям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(муниципальным гарантиям).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Долговые обязательства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Управление муниципальным долгом осуществляется исполнительно-распорядительным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(местной администрацией)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4. Под муниципальными заимствованиями понимаются муниципальные займы, осуществляемые путем выпуска ценных бумаг от имени </w:t>
      </w:r>
      <w:r>
        <w:rPr>
          <w:rFonts w:ascii="Times New Roman" w:hAnsi="Times New Roman"/>
          <w:color w:val="000000"/>
          <w:sz w:val="28"/>
          <w:szCs w:val="28"/>
        </w:rPr>
        <w:t>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и кредиты, привлекаемые в соответствии с положениями Бюджетного кодекса в местный бюджет от других бюджетов бюджетной системы Росси</w:t>
      </w:r>
      <w:r w:rsidRPr="00A11672">
        <w:rPr>
          <w:rFonts w:ascii="Times New Roman" w:hAnsi="Times New Roman"/>
          <w:color w:val="000000"/>
          <w:sz w:val="28"/>
          <w:szCs w:val="28"/>
        </w:rPr>
        <w:t>й</w:t>
      </w:r>
      <w:r w:rsidRPr="00A11672">
        <w:rPr>
          <w:rFonts w:ascii="Times New Roman" w:hAnsi="Times New Roman"/>
          <w:color w:val="000000"/>
          <w:sz w:val="28"/>
          <w:szCs w:val="28"/>
        </w:rPr>
        <w:t>ской Федерации и от кредитных организаций, по которым возникают муниц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пальные долговые обязательства.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Право осуществления муниципальных заимствований от имени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принадлежит местной администрации.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местного бюджета и (или) погашение долговых обязательств местного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Предельный объем муниципального долга не должен превышать утве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жденный общий годовой объем доходов местного бюджета без учета утве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жденного объема безвозмездных поступлений и (или) поступлений налоговых доходов по дополнительным нормативам отчислений.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6. Решением о местном бюджете устанавливается верхний предел муниц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пального долга по состоянию на 1 января года, следующего за очередным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нансовым годом (очередным финансовым годом и каждым годом планового периода), представляющий собой расчетный показатель, с указанием в том чи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ле верхнего предела долга по муниципальным гарантиям.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7. Муниципальная гарантия может обеспечивать надлежащее исполнение принципалом его обязательства перед бенефициаром (основного обязател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>ства), а также возмещение ущерба, образовавшегося при наступлении гара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тийного случая некоммерческого характера.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 Письменная форма муниципальной гарантии является обязательной. Н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соблюдение письменной формы муниципальной гарантии влечет ее недейств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тельность (ничтожность).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8. От имени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муниципальные гарантии предоставл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ются 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пределах общей суммы предоставляемых гарантий, указанной в решении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 местном бюджете в соответствии с требованиями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жетного кодекса и в порядке, установленном муниципальными правовыми а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>тами.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iCs/>
          <w:color w:val="000000"/>
          <w:sz w:val="28"/>
          <w:szCs w:val="28"/>
        </w:rPr>
        <w:t>9.</w:t>
      </w:r>
      <w:r w:rsidRPr="00A11672">
        <w:rPr>
          <w:rFonts w:ascii="Times New Roman" w:hAnsi="Times New Roman"/>
          <w:i/>
          <w:iCs/>
          <w:color w:val="800080"/>
          <w:sz w:val="28"/>
          <w:szCs w:val="28"/>
        </w:rPr>
        <w:t xml:space="preserve"> 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Учет и регистрация муниципальных долговых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осуществляются в муниципальной долговой книге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. В муниципальную долговую книгу вносятся сведения об объеме долговых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по видам этих обязательств, о дате их во</w:t>
      </w:r>
      <w:r w:rsidRPr="00A11672">
        <w:rPr>
          <w:rFonts w:ascii="Times New Roman" w:hAnsi="Times New Roman"/>
          <w:color w:val="000000"/>
          <w:sz w:val="28"/>
          <w:szCs w:val="28"/>
        </w:rPr>
        <w:t>з</w:t>
      </w:r>
      <w:r w:rsidRPr="00A11672">
        <w:rPr>
          <w:rFonts w:ascii="Times New Roman" w:hAnsi="Times New Roman"/>
          <w:color w:val="000000"/>
          <w:sz w:val="28"/>
          <w:szCs w:val="28"/>
        </w:rPr>
        <w:t>никновения и исполнения полностью или частично, формах обеспечения обяз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тельств, а также другая информация, состав которой, порядок и срок ее внес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ния в муниципальную долговую книгу устанавливаются местной администр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цией.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A1167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11672">
        <w:rPr>
          <w:rFonts w:ascii="Times New Roman" w:hAnsi="Times New Roman"/>
          <w:color w:val="000000"/>
          <w:sz w:val="28"/>
          <w:szCs w:val="28"/>
        </w:rPr>
        <w:t>. Составление проекта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10. Основы составления проекта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Составление проекта местного бюджета – исключительная компетенция местной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Проект местного бюджета составляется на основе прогноза социально-экономического развития в целях финансового обеспечения расходных обяз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тельств.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3.Проект местного бюджета составляется в порядке, установленном мес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в соответствии с Бюджетным Коде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>сом и принимаемыми с соблюдением его требований муниципальными прав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выми актами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Проект местного бюджета составляется и утверждается сроком на один год (на очередной финансовый год) или сроком на три года (очередной фина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совый год и плановый период) в соответствии с муниципальным правовым а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том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, за исключением решения о бюджете. 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Составление проекта местного бюджета основывается на: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бования к бюджетной политике) в Российской Федерации;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основных направлениях таможенно-тарифной политики Российской Фед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рации;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прогнозе социально-экономического развития;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муниципальных программах (проектах муниципальных программ, прое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>тах изменений указанных программ).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11. 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A11672">
        <w:rPr>
          <w:rFonts w:ascii="Times New Roman" w:hAnsi="Times New Roman"/>
          <w:color w:val="000000"/>
          <w:sz w:val="28"/>
          <w:szCs w:val="28"/>
        </w:rPr>
        <w:t>з</w:t>
      </w:r>
      <w:r w:rsidRPr="00A11672">
        <w:rPr>
          <w:rFonts w:ascii="Times New Roman" w:hAnsi="Times New Roman"/>
          <w:color w:val="000000"/>
          <w:sz w:val="28"/>
          <w:szCs w:val="28"/>
        </w:rPr>
        <w:t>рабатывается на очередной финансовый год либо на очередной финансовый год и плановый период;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одо</w:t>
      </w:r>
      <w:r w:rsidRPr="00A11672">
        <w:rPr>
          <w:rFonts w:ascii="Times New Roman" w:hAnsi="Times New Roman"/>
          <w:color w:val="000000"/>
          <w:sz w:val="28"/>
          <w:szCs w:val="28"/>
        </w:rPr>
        <w:t>б</w:t>
      </w:r>
      <w:r w:rsidRPr="00A11672">
        <w:rPr>
          <w:rFonts w:ascii="Times New Roman" w:hAnsi="Times New Roman"/>
          <w:color w:val="000000"/>
          <w:sz w:val="28"/>
          <w:szCs w:val="28"/>
        </w:rPr>
        <w:t>ряется местной администрацией одновременно с принятием решения о внес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нии проекта бюджета в представительный орган.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го периода и добавления параметров второго года планового периода.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руемых изменений.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4. Изменение прогноза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ходе составления или рассмотрения проекта местного бюджета вл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чет за собой изменение основных характеристик проекта местного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5. Разработка прогноза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либо на 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12. Среднесрочный финансовый план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Под среднесрочным финансовым планом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поним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ется документ, содержащий основные параметры местного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Значения показателей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основных показателей проекта местного бюджета должны соответств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вать друг другу.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Среднесрочный финансовый план разрабатывается в целях: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sz w:val="28"/>
          <w:szCs w:val="28"/>
        </w:rPr>
        <w:t xml:space="preserve">- информирования представительного органа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sz w:val="28"/>
          <w:szCs w:val="28"/>
        </w:rPr>
        <w:t xml:space="preserve"> о пре</w:t>
      </w:r>
      <w:r w:rsidRPr="00A11672">
        <w:rPr>
          <w:rFonts w:ascii="Times New Roman" w:hAnsi="Times New Roman"/>
          <w:sz w:val="28"/>
          <w:szCs w:val="28"/>
        </w:rPr>
        <w:t>д</w:t>
      </w:r>
      <w:r w:rsidRPr="00A11672">
        <w:rPr>
          <w:rFonts w:ascii="Times New Roman" w:hAnsi="Times New Roman"/>
          <w:sz w:val="28"/>
          <w:szCs w:val="28"/>
        </w:rPr>
        <w:t>полагаемых среднесрочных тенденциях развития экономики и социальной сф</w:t>
      </w:r>
      <w:r w:rsidRPr="00A11672">
        <w:rPr>
          <w:rFonts w:ascii="Times New Roman" w:hAnsi="Times New Roman"/>
          <w:sz w:val="28"/>
          <w:szCs w:val="28"/>
        </w:rPr>
        <w:t>е</w:t>
      </w:r>
      <w:r w:rsidRPr="00A11672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комплексного прогнозирования финансовых последствий разрабатыва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мых реформ, программ, нормативных правовых актов;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выявления необходимости и возможности осуществления в перспективе мер в области финансовой политики;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отслеживания долгосрочных негативных тенденций и своевременного принятия соответствующих мер.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Проект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утве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ждается 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представляется в представительный орган одновременно с проектом местного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4. Утвержденный среднесрочный финансовый план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должен содержать следующие параметры: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прогнозируемый общий объем доходов и расходов местного бюджета и консолидированного бюджета муниципального района;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объемы бюджетных ассигнований по главным распорядителям бюджетных средств, разделам, подразделам классификации расходов бюджетов либо объ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распределение в очередном финансовом году и плановом периоде между муниципальными образованиями дотаций на выравнивание бюджетной обесп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ченности муниципальных образований;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нормативы отчислений от налоговых доходов в местный бюджет, устана</w:t>
      </w:r>
      <w:r w:rsidRPr="00A11672">
        <w:rPr>
          <w:rFonts w:ascii="Times New Roman" w:hAnsi="Times New Roman"/>
          <w:color w:val="000000"/>
          <w:sz w:val="28"/>
          <w:szCs w:val="28"/>
        </w:rPr>
        <w:t>в</w:t>
      </w:r>
      <w:r w:rsidRPr="00A11672">
        <w:rPr>
          <w:rFonts w:ascii="Times New Roman" w:hAnsi="Times New Roman"/>
          <w:color w:val="000000"/>
          <w:sz w:val="28"/>
          <w:szCs w:val="28"/>
        </w:rPr>
        <w:t>ливаемые (подлежащие установлению) законами Краснодарского края (мун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ципальными правовыми актами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A11672">
        <w:rPr>
          <w:rFonts w:ascii="Times New Roman" w:hAnsi="Times New Roman"/>
          <w:color w:val="000000"/>
          <w:sz w:val="28"/>
          <w:szCs w:val="28"/>
        </w:rPr>
        <w:t>);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дефицит (профицит) местного бюджета;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может быть предусмотрено утверждение дополнительных показателей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5. Показатели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сят индикативный характер и могут быть изменены при разработке и утвержд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нии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на очередной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нансовый год и плановый период.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6. Среднесрочный финансовый план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разрабатывается путем уточнения параметров указанного плана на плановый период и добавл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ния параметров на второй год планового периода, с обоснованием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  <w:bookmarkStart w:id="0" w:name="_Toc105937812"/>
      <w:bookmarkStart w:id="1" w:name="_Toc105952687"/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13. Реестр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bookmarkEnd w:id="0"/>
      <w:bookmarkEnd w:id="1"/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Органы местного самоуправления обязаны вести реестры </w:t>
      </w:r>
      <w:hyperlink r:id="rId9" w:anchor="sub_623" w:history="1">
        <w:r w:rsidRPr="00A11672">
          <w:rPr>
            <w:rFonts w:ascii="Times New Roman" w:hAnsi="Times New Roman"/>
            <w:sz w:val="28"/>
            <w:szCs w:val="28"/>
            <w:u w:val="single"/>
          </w:rPr>
          <w:t>расходных обязательств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Под реестром расходных обязательств понимается используемый при составлении проекта местного бюджета свод (перечень) законов, иных норм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стей, пунктов, подпунктов, абзацев) законов и иных нормативных правовых а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>тов, муниципальных правовых актов с оценкой объемов бюджетных ассигнов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ний, необходимых для исполнения включенных в реестр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Реестр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ведется в порядке, установленном 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4. Основными принципами ведения реестра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полнота отражения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свед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ний о них;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периодичность обновления реестра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сведений о них;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открытость сведений о расходных обязательствах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содержащихся в реестре;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достоверность сведений о расходных обязательствах </w:t>
      </w:r>
      <w:r>
        <w:rPr>
          <w:rFonts w:ascii="Times New Roman" w:hAnsi="Times New Roman"/>
          <w:color w:val="000000"/>
          <w:sz w:val="28"/>
          <w:szCs w:val="28"/>
        </w:rPr>
        <w:t>сельского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A11672">
        <w:rPr>
          <w:rFonts w:ascii="Times New Roman" w:hAnsi="Times New Roman"/>
          <w:color w:val="000000"/>
          <w:sz w:val="28"/>
          <w:szCs w:val="28"/>
        </w:rPr>
        <w:t>, содержащихся в реестре.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14. Основы составления проекта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Составление проекта местного бюджета начинается с 1 июля текущего года.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Основные характеристики местного бюджета,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программ, подлеж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щих финансированию за счет местного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очере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ном финансовом году разрабатываются 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с учетом: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показателей среднесрочного финансового плана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распределения бюджета принимаемых обязательств;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необходимости финансирования всех расходных обязательств, включе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ных в реестр расходных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исполнение кот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рых должно осуществляться за счет средств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- документов и материалов, указанных в настоящем Положении.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Главные распорядители бюджетных средств распределяют предельные объемы бюджетного финансирования в соответствии с классификацией расх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дов бюджетов.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Несогласованные вопросы по бюджетным проектировкам в предсто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щем году рассматриваются согласительной комиссией, создаваемой по реш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нию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Решением о местном бюджете утверждаются: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доходов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источников финансирования дефицита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разделам, подразделам, цел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вым статьям, группам (группам и подгруппам) видов расходов либо по разд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лам, подразделам, целевым статьям ((муниципальным) программам и непр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граммным направлениям деятельности), группам (группам и подгруппам) 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дов расходов и (или) по целевым статьям ((муниципальным) программам и н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местного бюджета на очередной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нансовый год (очередной финансовый год и плановый период), а также по ра</w:t>
      </w:r>
      <w:r w:rsidRPr="00A11672">
        <w:rPr>
          <w:rFonts w:ascii="Times New Roman" w:hAnsi="Times New Roman"/>
          <w:color w:val="000000"/>
          <w:sz w:val="28"/>
          <w:szCs w:val="28"/>
        </w:rPr>
        <w:t>з</w:t>
      </w:r>
      <w:r w:rsidRPr="00A11672">
        <w:rPr>
          <w:rFonts w:ascii="Times New Roman" w:hAnsi="Times New Roman"/>
          <w:color w:val="000000"/>
          <w:sz w:val="28"/>
          <w:szCs w:val="28"/>
        </w:rPr>
        <w:t>делам и подразделам классификации расходов местного бюджета в случаях, установленных соответственно Бюджетным кодексом Российской Федерации, законом Краснодарского края, муниципальным правовым актом представ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тельного органа городского поселения;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ведомственная структура расходов местного бюджета на очередной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нансовый год (очередной финансовый год и плановый период);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общий объем условно утверждаемых (утвержденных) расходов в случае утверждения местного бюджета им бюджетам бюджетной системы Российской Федерации в очередном финансовом году (очередном финансовом году и пл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новом периоде); на очередной финансовый год и плановый период на первый год планового периода в объеме не менее 2,5 процента общего объема расходов местного бюджета (без учета расходов бюджета, предусмотренных за счет межбюджетных трансфертов из других бюджетов бюджетной системы Росси</w:t>
      </w:r>
      <w:r w:rsidRPr="00A11672">
        <w:rPr>
          <w:rFonts w:ascii="Times New Roman" w:hAnsi="Times New Roman"/>
          <w:color w:val="000000"/>
          <w:sz w:val="28"/>
          <w:szCs w:val="28"/>
        </w:rPr>
        <w:t>й</w:t>
      </w:r>
      <w:r w:rsidRPr="00A11672">
        <w:rPr>
          <w:rFonts w:ascii="Times New Roman" w:hAnsi="Times New Roman"/>
          <w:color w:val="000000"/>
          <w:sz w:val="28"/>
          <w:szCs w:val="28"/>
        </w:rPr>
        <w:t>ской Федерации, имеющих целевое назначение), на второй год планового пер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ода в объеме не менее 5 процентов общего объема расходов местного бюджета (без учета расходов бюджета, предусмотренных за счет межбюджетных тран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фертов из других бюджетов бюджетной системы Российской Федерации, им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ющих целевое назначение);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источники финансирования дефицита местного бюджета на очередной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нансовый год (очередной финансовый год и плановый период);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верхний предел муниципального внутреннего долга по состоянию на 1 я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варя года, следующего за очередным финансовым годом (очередным финанс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вым годом и каждым годом планового периода), с указанием в том числе вер</w:t>
      </w:r>
      <w:r w:rsidRPr="00A11672">
        <w:rPr>
          <w:rFonts w:ascii="Times New Roman" w:hAnsi="Times New Roman"/>
          <w:color w:val="000000"/>
          <w:sz w:val="28"/>
          <w:szCs w:val="28"/>
        </w:rPr>
        <w:t>х</w:t>
      </w:r>
      <w:r w:rsidRPr="00A11672">
        <w:rPr>
          <w:rFonts w:ascii="Times New Roman" w:hAnsi="Times New Roman"/>
          <w:color w:val="000000"/>
          <w:sz w:val="28"/>
          <w:szCs w:val="28"/>
        </w:rPr>
        <w:t>него предела долга по муниципальным гарантиям;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иные показатели местного бюджета, установленные муниципальным пр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вовым актом представительного органа сельского поселения.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6. Проект местного бюджета составляется и утверждается сроком на один год (на очередной финансовый год) или сроком на три года (очередной фина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совый год и плановый период) в соответствии с муниципальным правовым а</w:t>
      </w:r>
      <w:r w:rsidRPr="00A11672">
        <w:rPr>
          <w:rFonts w:ascii="Times New Roman" w:hAnsi="Times New Roman"/>
          <w:color w:val="000000"/>
          <w:sz w:val="28"/>
          <w:szCs w:val="28"/>
        </w:rPr>
        <w:t>к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том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за исключением решения о местном бюджете.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В случае, если проект местного бюджета составляется и утверждается на очередной финансовый год,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разрабатывает и утверждает среднесрочный финансовый план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7. Проект местного бюджета, вносимый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, подлежит официальному </w:t>
      </w:r>
      <w:r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A1167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A11672">
        <w:rPr>
          <w:rFonts w:ascii="Times New Roman" w:hAnsi="Times New Roman"/>
          <w:color w:val="000000"/>
          <w:sz w:val="28"/>
          <w:szCs w:val="28"/>
        </w:rPr>
        <w:t>. Рассмотрение и утверждение проекта решения о местном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жете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15. Внесение проекта решения о местном бюджете в представительный о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вносит проект решения о местном бюджете на рассмотрение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не позднее 25 ноября текущего года. В соответствии с действующим законодательством пр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ект решения о местном бюджете и отчет о его исполнении подлежат публи</w:t>
      </w:r>
      <w:r w:rsidRPr="00A11672">
        <w:rPr>
          <w:rFonts w:ascii="Times New Roman" w:hAnsi="Times New Roman"/>
          <w:color w:val="000000"/>
          <w:sz w:val="28"/>
          <w:szCs w:val="28"/>
        </w:rPr>
        <w:t>ч</w:t>
      </w:r>
      <w:r w:rsidRPr="00A11672">
        <w:rPr>
          <w:rFonts w:ascii="Times New Roman" w:hAnsi="Times New Roman"/>
          <w:color w:val="000000"/>
          <w:sz w:val="28"/>
          <w:szCs w:val="28"/>
        </w:rPr>
        <w:t>ным слушаниям.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</w:t>
      </w:r>
      <w:r w:rsidRPr="00A11672">
        <w:t xml:space="preserve"> </w:t>
      </w:r>
      <w:r w:rsidRPr="00A11672">
        <w:rPr>
          <w:rFonts w:ascii="Times New Roman" w:hAnsi="Times New Roman"/>
          <w:color w:val="000000"/>
          <w:sz w:val="28"/>
          <w:szCs w:val="28"/>
        </w:rPr>
        <w:t>Одновременно с проектом решения о местном б</w:t>
      </w:r>
      <w:r>
        <w:rPr>
          <w:rFonts w:ascii="Times New Roman" w:hAnsi="Times New Roman"/>
          <w:color w:val="000000"/>
          <w:sz w:val="28"/>
          <w:szCs w:val="28"/>
        </w:rPr>
        <w:t xml:space="preserve">юджете в Совет 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>Гулькевичского района представляются следу</w:t>
      </w:r>
      <w:r w:rsidRPr="00A11672">
        <w:rPr>
          <w:rFonts w:ascii="Times New Roman" w:hAnsi="Times New Roman"/>
          <w:color w:val="000000"/>
          <w:sz w:val="28"/>
          <w:szCs w:val="28"/>
        </w:rPr>
        <w:t>ю</w:t>
      </w:r>
      <w:r w:rsidRPr="00A11672">
        <w:rPr>
          <w:rFonts w:ascii="Times New Roman" w:hAnsi="Times New Roman"/>
          <w:color w:val="000000"/>
          <w:sz w:val="28"/>
          <w:szCs w:val="28"/>
        </w:rPr>
        <w:t>щие документы и материалы: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 Венцы-Заря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Гулькевичск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за истекший период текущего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нансового года и ожидаемые итоги социально - 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ского поселения Венцы-Заря Гулькевичского района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за текущий финансовый год;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Венцы-Заря Гулькевичского района</w:t>
      </w:r>
      <w:r w:rsidRPr="00A11672">
        <w:rPr>
          <w:rFonts w:ascii="Times New Roman" w:hAnsi="Times New Roman"/>
          <w:color w:val="000000"/>
          <w:sz w:val="28"/>
          <w:szCs w:val="28"/>
        </w:rPr>
        <w:t>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цы-Заря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Гулькевичского района на очередной финансовый год и плановый п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риод либо утвержденный среднесрочный финансовый план;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пояснительная записка к проекту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верхний предел муниципального внутреннего долга на 1 января года, сл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дующего за очередным финансовым годом (очередным финансовым годом и каждым годом планового периода);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предложенные Советом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Венцы-Заря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Гулькевичского района,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бюджетный прогноз (проект бюджетного прогноза, проект изменений бюджетного прогн</w:t>
      </w:r>
      <w:r>
        <w:rPr>
          <w:rFonts w:ascii="Times New Roman" w:hAnsi="Times New Roman"/>
          <w:color w:val="000000"/>
          <w:sz w:val="28"/>
          <w:szCs w:val="28"/>
        </w:rPr>
        <w:t xml:space="preserve">оза) 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сельское поселение 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>Гулькевичского района на долгосрочный период (за исключением показателей финансового обеспеч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ния муниципальных программ);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иные документы и материалы.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</w:t>
      </w:r>
      <w:r w:rsidRPr="00A11672">
        <w:rPr>
          <w:rFonts w:ascii="Times New Roman" w:hAnsi="Times New Roman"/>
          <w:color w:val="000000"/>
          <w:sz w:val="28"/>
          <w:szCs w:val="28"/>
        </w:rPr>
        <w:t>в</w:t>
      </w:r>
      <w:r w:rsidRPr="00A11672">
        <w:rPr>
          <w:rFonts w:ascii="Times New Roman" w:hAnsi="Times New Roman"/>
          <w:color w:val="000000"/>
          <w:sz w:val="28"/>
          <w:szCs w:val="28"/>
        </w:rPr>
        <w:t>ляются паспорта муниципальных программ.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В случае, если проект решения о местном бюджете не содержит прил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16. Рассмотрение проекта решения о местном бюджете представительным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Внесенный проект решения о местном бюджете направляется на ра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смотрение в профилирующую комиссию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, а также депутатам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2. В недельный срок с момента направления проекта решения о местном бюджете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последний рассма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ривает и выносит данный проект на рассмотрение сессии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3. В случае возникновения несогласованных вопросов по проекту решения о местном бюджете решением председателя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может создаваться согласительная комиссия, в которую входит равное количество представителей местной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Согласительная комиссия рассматривает спорные вопросы по проекту р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шения о местном бюджете в соответствии с регламентом, утвержденным пре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седателем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4.Принятое представительным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решение о местном бюджете в течение семи дней направляется главе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для подписания и подлежит официальному </w:t>
      </w:r>
      <w:r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не позднее 10 дней после его подписания.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17. Сроки утверждения решения о местном бюджете и последствия непр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нятия проекта решения о местном бюджете в срок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Решение о местном бюджете должно быть рассмотрено, утверждено представительным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, подписано главой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официально </w:t>
      </w:r>
      <w:r>
        <w:rPr>
          <w:rFonts w:ascii="Times New Roman" w:hAnsi="Times New Roman"/>
          <w:color w:val="000000"/>
          <w:sz w:val="28"/>
          <w:szCs w:val="28"/>
        </w:rPr>
        <w:t>обнародовано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до 1 января финансового года, если иное не предусмотрено Бюджетным кодексом и (или) решением о местном бюджете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обязаны принимать все возможные меры в пределах их компетенции по обеспечению своевреме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ного рассмотрения, утверждения, подписания и официального </w:t>
      </w:r>
      <w:r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решения о местном бюджете.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В случае, если решение о местном бюджете не вступило в силу с начала текущего финансового года: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правомочна ежемесячно доводить до главных распорядителей бюджетных средств бюджетные ассигнования и лим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иные показатели, определяемые решением о местном бюджете, примен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ются в размерах (нормативах) и порядке, которые были установлены решением о местном бюджете на отчетный финансовый год;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порядок распределения и (или) предоставления межбюджетных трансфе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тов другим бюджетам бюджетной системы Российской Федерации сохраняется в виде, определенном на отчетный финансовый год.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 xml:space="preserve">3. Если решение о местном бюджете не вступило в силу через три месяца после начала финансового года,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ет исполнение местного бюджета при соблюдении условий, определенных под</w:t>
      </w:r>
      <w:hyperlink r:id="rId10" w:anchor="sub_1160" w:history="1">
        <w:r w:rsidRPr="00A11672">
          <w:rPr>
            <w:rFonts w:ascii="Times New Roman" w:hAnsi="Times New Roman"/>
            <w:sz w:val="28"/>
            <w:szCs w:val="28"/>
            <w:u w:val="single"/>
          </w:rPr>
          <w:t xml:space="preserve">пунктом 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>2 настоящего пункта.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не имеет права: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новленные Бюджетным кодексом;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предоставлять бюджетные кредиты;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осуществлять заимствования в размере более одной восьмой объема заи</w:t>
      </w:r>
      <w:r w:rsidRPr="00A11672">
        <w:rPr>
          <w:rFonts w:ascii="Times New Roman" w:hAnsi="Times New Roman"/>
          <w:color w:val="000000"/>
          <w:sz w:val="28"/>
          <w:szCs w:val="28"/>
        </w:rPr>
        <w:t>м</w:t>
      </w:r>
      <w:r w:rsidRPr="00A11672">
        <w:rPr>
          <w:rFonts w:ascii="Times New Roman" w:hAnsi="Times New Roman"/>
          <w:color w:val="000000"/>
          <w:sz w:val="28"/>
          <w:szCs w:val="28"/>
        </w:rPr>
        <w:t>ствований предыдущего финансового года в расчете на квартал;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формировать резервные фонды.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Указанные в под</w:t>
      </w:r>
      <w:hyperlink r:id="rId11" w:anchor="sub_1160" w:history="1">
        <w:r w:rsidRPr="00A11672">
          <w:rPr>
            <w:rFonts w:ascii="Times New Roman" w:hAnsi="Times New Roman"/>
            <w:sz w:val="28"/>
            <w:szCs w:val="28"/>
            <w:u w:val="single"/>
          </w:rPr>
          <w:t xml:space="preserve">пунктах 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 xml:space="preserve">2 и </w:t>
      </w:r>
      <w:hyperlink r:id="rId12" w:anchor="sub_19002" w:history="1">
        <w:r w:rsidRPr="00A11672">
          <w:rPr>
            <w:rFonts w:ascii="Times New Roman" w:hAnsi="Times New Roman"/>
            <w:sz w:val="28"/>
            <w:szCs w:val="28"/>
            <w:u w:val="single"/>
          </w:rPr>
          <w:t>3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 xml:space="preserve"> настоящего пункта ограничения не ра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bookmarkStart w:id="2" w:name="sub_1911"/>
      <w:r w:rsidRPr="00B6258E">
        <w:rPr>
          <w:rFonts w:ascii="Times New Roman" w:hAnsi="Times New Roman"/>
          <w:sz w:val="28"/>
          <w:szCs w:val="28"/>
        </w:rPr>
        <w:t>5. Если решение о бюджете вступает в силу после начала текущего фина</w:t>
      </w:r>
      <w:r w:rsidRPr="00B6258E">
        <w:rPr>
          <w:rFonts w:ascii="Times New Roman" w:hAnsi="Times New Roman"/>
          <w:sz w:val="28"/>
          <w:szCs w:val="28"/>
        </w:rPr>
        <w:t>н</w:t>
      </w:r>
      <w:r w:rsidRPr="00B6258E">
        <w:rPr>
          <w:rFonts w:ascii="Times New Roman" w:hAnsi="Times New Roman"/>
          <w:sz w:val="28"/>
          <w:szCs w:val="28"/>
        </w:rPr>
        <w:t>сового года и исполнение бюджета до дня вступления в силу указанного реш</w:t>
      </w:r>
      <w:r w:rsidRPr="00B6258E">
        <w:rPr>
          <w:rFonts w:ascii="Times New Roman" w:hAnsi="Times New Roman"/>
          <w:sz w:val="28"/>
          <w:szCs w:val="28"/>
        </w:rPr>
        <w:t>е</w:t>
      </w:r>
      <w:r w:rsidRPr="00B6258E">
        <w:rPr>
          <w:rFonts w:ascii="Times New Roman" w:hAnsi="Times New Roman"/>
          <w:sz w:val="28"/>
          <w:szCs w:val="28"/>
        </w:rPr>
        <w:t>ния осуществляется в соответствии с пунктами 2и 3 в течение одного месяца со дня вступления в силу указанного решения администрация сельского поселения представляет на рассмотрение и утверждение представительного органа сел</w:t>
      </w:r>
      <w:r w:rsidRPr="00B6258E">
        <w:rPr>
          <w:rFonts w:ascii="Times New Roman" w:hAnsi="Times New Roman"/>
          <w:sz w:val="28"/>
          <w:szCs w:val="28"/>
        </w:rPr>
        <w:t>ь</w:t>
      </w:r>
      <w:r w:rsidRPr="00B6258E">
        <w:rPr>
          <w:rFonts w:ascii="Times New Roman" w:hAnsi="Times New Roman"/>
          <w:sz w:val="28"/>
          <w:szCs w:val="28"/>
        </w:rPr>
        <w:t>ского поселения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  <w:bookmarkStart w:id="3" w:name="sub_1912"/>
      <w:bookmarkEnd w:id="2"/>
      <w:r w:rsidRPr="00B6258E">
        <w:rPr>
          <w:rFonts w:ascii="Times New Roman" w:hAnsi="Times New Roman"/>
          <w:sz w:val="28"/>
          <w:szCs w:val="28"/>
        </w:rPr>
        <w:t xml:space="preserve"> Указанный проект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решения рассматривае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ся и утверждается представительным органом в срок, не превышающий 15 дней со дня его представления.</w:t>
      </w:r>
    </w:p>
    <w:bookmarkEnd w:id="3"/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A1167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A11672">
        <w:rPr>
          <w:rFonts w:ascii="Times New Roman" w:hAnsi="Times New Roman"/>
          <w:color w:val="000000"/>
          <w:sz w:val="28"/>
          <w:szCs w:val="28"/>
        </w:rPr>
        <w:t>. Исполнение местного бюджета</w:t>
      </w:r>
      <w:bookmarkStart w:id="4" w:name="_Toc105937815"/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18. Исполнение местного бюджета по доходам</w:t>
      </w:r>
      <w:bookmarkEnd w:id="4"/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Исполнение местного бюджета по доходам предусматривает: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пределяемых по нормативам, действующим в текущем финансовом году, уст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новленным Бюджетным кодексом, решением о местном бюджете и иными м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ниципальными правовыми актами, принятыми в соответствии с положениями Бюджетного кодекса, со счетов органов Федерального казначейства и иных п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ступлений в бюджет;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перечисление излишне распределенных сумм, возврат излишне уплаче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ных или излишне взысканных сумм, а также сумм процентов за несвоевреме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ное осуществление такого возврата и процентов, начисленных на излишне взысканные суммы;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уточнение администратором доходов бюджета платежей в бюджеты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перечисление Федеральным казначейством излишне распределенных сумм средств, необходимых для осуществления возврата (зачета, уточнения) и</w:t>
      </w:r>
      <w:r w:rsidRPr="00A11672">
        <w:rPr>
          <w:rFonts w:ascii="Times New Roman" w:hAnsi="Times New Roman"/>
          <w:color w:val="000000"/>
          <w:sz w:val="28"/>
          <w:szCs w:val="28"/>
        </w:rPr>
        <w:t>з</w:t>
      </w:r>
      <w:r w:rsidRPr="00A11672">
        <w:rPr>
          <w:rFonts w:ascii="Times New Roman" w:hAnsi="Times New Roman"/>
          <w:color w:val="000000"/>
          <w:sz w:val="28"/>
          <w:szCs w:val="28"/>
        </w:rPr>
        <w:t>лишне уплаченных или излишне взысканных сумм налогов, сборов и иных пл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тежей, а также сумм процентов за несвоевременное осуществление такого во</w:t>
      </w:r>
      <w:r w:rsidRPr="00A11672">
        <w:rPr>
          <w:rFonts w:ascii="Times New Roman" w:hAnsi="Times New Roman"/>
          <w:color w:val="000000"/>
          <w:sz w:val="28"/>
          <w:szCs w:val="28"/>
        </w:rPr>
        <w:t>з</w:t>
      </w:r>
      <w:r w:rsidRPr="00A11672">
        <w:rPr>
          <w:rFonts w:ascii="Times New Roman" w:hAnsi="Times New Roman"/>
          <w:color w:val="000000"/>
          <w:sz w:val="28"/>
          <w:szCs w:val="28"/>
        </w:rPr>
        <w:t>врата и процентов, начисленных на излишне взысканные суммы, с единого сч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стерством финансов Российской Федерации.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средства, полученные казенными учреждениями от приносящей доход де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тельности зачисляются в местный бюджет.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19. Исполнение местного бюджета по расходам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1.Исполнение бюджета по расходам предусматривает: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принятие бюджетных обязательств;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подтверждение денежных обязательств;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санкционирование оплаты денежных обязательств;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подтверждение исполнения денежных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Получатель бюджетных средств принимает бюджетные обязательства п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тем заключения муниципальных контрактов, иных договоров с физическими и юридическими лицами, индивидуальными предпринимателями или в соотве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ствии с законом, иным правовым актом, соглашением.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денных до получателя бюджетных средств лимитов бюджетных обязательств.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Оплата денежных обязательств по публичным нормативным обязател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>ствам может осуществляться в пределах, доведенных до получателя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ных средств бюджетных ассигнований.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Бюджетные росписи главных распорядителей бюджетных средств 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ставляются в соответствии с бюджетными ассигнованиями, утвержденными сводной бюджетной росписью, и утвержденными местной администрацией л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митами бюджетных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4. Утверждение бюджетной росписи и внесение изменений в нее ос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ществляются главным распорядителем (распорядителем) бюджетных средств.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ствующих изменений в бюджетную роспись главного распорядителя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ных средств не допускается.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Исполнение бюджета по источникам финансирования дефицита бюдж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та осуществляется главными администраторами источников финансирования дефицита бюджета в соответствии со сводной бюджетной росписью в порядке.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6.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Бюджетная смета казенного учреждения, являющегося главным распор</w:t>
      </w:r>
      <w:r w:rsidRPr="00A11672">
        <w:rPr>
          <w:rFonts w:ascii="Times New Roman" w:hAnsi="Times New Roman"/>
          <w:color w:val="000000"/>
          <w:sz w:val="28"/>
          <w:szCs w:val="28"/>
        </w:rPr>
        <w:t>я</w:t>
      </w:r>
      <w:r w:rsidRPr="00A11672">
        <w:rPr>
          <w:rFonts w:ascii="Times New Roman" w:hAnsi="Times New Roman"/>
          <w:color w:val="000000"/>
          <w:sz w:val="28"/>
          <w:szCs w:val="28"/>
        </w:rPr>
        <w:t>дителем бюджетных средств, утверждается руководителем главного распоряд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теля бюджетных средств.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Утвержденные показатели бюджетной сметы казенного учреждения дол</w:t>
      </w:r>
      <w:r w:rsidRPr="00A11672">
        <w:rPr>
          <w:rFonts w:ascii="Times New Roman" w:hAnsi="Times New Roman"/>
          <w:color w:val="000000"/>
          <w:sz w:val="28"/>
          <w:szCs w:val="28"/>
        </w:rPr>
        <w:t>ж</w:t>
      </w:r>
      <w:r w:rsidRPr="00A11672">
        <w:rPr>
          <w:rFonts w:ascii="Times New Roman" w:hAnsi="Times New Roman"/>
          <w:color w:val="000000"/>
          <w:sz w:val="28"/>
          <w:szCs w:val="28"/>
        </w:rPr>
        <w:t>ны соответствовать доведенным до него лимитам бюджетных обязательств на принятие и (или) исполнение бюджетных обязательств по обеспечению выпо</w:t>
      </w:r>
      <w:r w:rsidRPr="00A11672">
        <w:rPr>
          <w:rFonts w:ascii="Times New Roman" w:hAnsi="Times New Roman"/>
          <w:color w:val="000000"/>
          <w:sz w:val="28"/>
          <w:szCs w:val="28"/>
        </w:rPr>
        <w:t>л</w:t>
      </w:r>
      <w:r w:rsidRPr="00A11672">
        <w:rPr>
          <w:rFonts w:ascii="Times New Roman" w:hAnsi="Times New Roman"/>
          <w:color w:val="000000"/>
          <w:sz w:val="28"/>
          <w:szCs w:val="28"/>
        </w:rPr>
        <w:t>нения функций казенного учреждения.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 бюджетной смете казенного учреждения дополнительно должны утве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ждаться иные показатели, предусмотренные порядком составления и ведения бюджетной сметы казенного учреждения.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Показатели бюджетной сметы казенного учреждения, руководитель кот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жетных обязательств.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7. В случае и порядке, установленных местной администрацией, при орг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низации исполнения бюджета по расходам может предусматриваться утве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ждение и доведение до главных распорядителей, распорядителей и получателей бюджетных средств предельного объема оплаты денежных обязательств в соо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ветствующем периоде текущего финансового года (предельные объемы фина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сирования).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8. Предельные объемы финансирования устанавливаются в целом в отн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нансирование главных распорядителей, распорядителей и получателей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жетных средств.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20. Использование доходов, фактически полученных при исполнении местного бюджета сверх утвержденных решением о местном бюджете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1. 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без внесения изменений в решение о местном бюджете на замещение муниципальных заимствований, погашение муниципального долга, а также на исполнение публичных нормативных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случае недостаточности предусмотренных на их исполнение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ных ассигнований в размере, предусмотренном </w:t>
      </w:r>
      <w:hyperlink r:id="rId13" w:anchor="sub_21703" w:history="1">
        <w:r w:rsidRPr="00A11672">
          <w:rPr>
            <w:rFonts w:ascii="Times New Roman" w:hAnsi="Times New Roman"/>
            <w:sz w:val="28"/>
            <w:szCs w:val="28"/>
            <w:u w:val="single"/>
          </w:rPr>
          <w:t>пунктом 3 статьи 217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 xml:space="preserve"> Бюдже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ного кодекса.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Субсидии и субвенции, фактически полученные при исполнении мес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ного бюджета сверх утвержденных решением о бюджете доходов, направляю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21. Завершение текущего финансового года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Операции по исполнению местного бюджета завершаются 31 декабря, за исключением операций, по распределению органами Федерального казначе</w:t>
      </w:r>
      <w:r w:rsidRPr="00A11672">
        <w:rPr>
          <w:rFonts w:ascii="Times New Roman" w:hAnsi="Times New Roman"/>
          <w:color w:val="000000"/>
          <w:sz w:val="28"/>
          <w:szCs w:val="28"/>
        </w:rPr>
        <w:t>й</w:t>
      </w:r>
      <w:r w:rsidRPr="00A11672">
        <w:rPr>
          <w:rFonts w:ascii="Times New Roman" w:hAnsi="Times New Roman"/>
          <w:color w:val="000000"/>
          <w:sz w:val="28"/>
          <w:szCs w:val="28"/>
        </w:rPr>
        <w:t>ства поступлений отчетного финансового года между бюджетами бюджетной системы Российской Федерации и их зачисление в соответствующие бюджеты, которые производится в первые пять рабочих дней текущего финансового года. Указанные операции отражаются в отчетности об исполнении бюджетов отче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ного финансового года.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Бюджетные ассигнования, лимиты бюджетных обязательств и предел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>ные объемы финансирования текущего финансового года прекращают свое действие 31 декабря.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3.Межбюджетные трансферты, полученные в форме субсидий, субвенций и иных межбюджетных трансфертов, имеющих целевое назначение, не испол</w:t>
      </w:r>
      <w:r w:rsidRPr="00A11672">
        <w:rPr>
          <w:rFonts w:ascii="Times New Roman" w:hAnsi="Times New Roman"/>
          <w:color w:val="000000"/>
          <w:sz w:val="28"/>
          <w:szCs w:val="28"/>
        </w:rPr>
        <w:t>ь</w:t>
      </w:r>
      <w:r w:rsidRPr="00A11672">
        <w:rPr>
          <w:rFonts w:ascii="Times New Roman" w:hAnsi="Times New Roman"/>
          <w:color w:val="000000"/>
          <w:sz w:val="28"/>
          <w:szCs w:val="28"/>
        </w:rPr>
        <w:t>зованные в текущем финансовом году, могут использоваться в очередном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>нансовом году на те же цели при наличии потребности в указанных трансфе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тах в соответствии с решением главного администратора бюджетных средств.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жета, указанные средства подлежат взысканию в доход бюджета, из которого они были предоставлены, в </w:t>
      </w:r>
      <w:hyperlink r:id="rId14" w:history="1">
        <w:r w:rsidRPr="00A11672">
          <w:rPr>
            <w:rFonts w:ascii="Times New Roman" w:hAnsi="Times New Roman"/>
            <w:sz w:val="28"/>
            <w:szCs w:val="28"/>
            <w:u w:val="single"/>
          </w:rPr>
          <w:t>порядке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>, определяемом соответствующим финанс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вым органом с соблюдением </w:t>
      </w:r>
      <w:hyperlink r:id="rId15" w:history="1">
        <w:r w:rsidRPr="00A11672">
          <w:rPr>
            <w:rFonts w:ascii="Times New Roman" w:hAnsi="Times New Roman"/>
            <w:sz w:val="28"/>
            <w:szCs w:val="28"/>
            <w:u w:val="single"/>
          </w:rPr>
          <w:t>общих требований</w:t>
        </w:r>
      </w:hyperlink>
      <w:r w:rsidRPr="00A11672">
        <w:rPr>
          <w:rFonts w:ascii="Times New Roman" w:hAnsi="Times New Roman"/>
          <w:color w:val="000000"/>
          <w:sz w:val="28"/>
          <w:szCs w:val="28"/>
        </w:rPr>
        <w:t>, установленных Министе</w:t>
      </w:r>
      <w:r w:rsidRPr="00A11672">
        <w:rPr>
          <w:rFonts w:ascii="Times New Roman" w:hAnsi="Times New Roman"/>
          <w:color w:val="000000"/>
          <w:sz w:val="28"/>
          <w:szCs w:val="28"/>
        </w:rPr>
        <w:t>р</w:t>
      </w:r>
      <w:r w:rsidRPr="00A11672">
        <w:rPr>
          <w:rFonts w:ascii="Times New Roman" w:hAnsi="Times New Roman"/>
          <w:color w:val="000000"/>
          <w:sz w:val="28"/>
          <w:szCs w:val="28"/>
        </w:rPr>
        <w:t>ством финансов Российской Федерации.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После завершения операций по принятым денежным обязательствам з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>вершившегося года остаток средств на едином счете бюджета подлежит учету в качестве остатка средств на начало очередного финансового года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A1167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A11672">
        <w:rPr>
          <w:rFonts w:ascii="Times New Roman" w:hAnsi="Times New Roman"/>
          <w:color w:val="000000"/>
          <w:sz w:val="28"/>
          <w:szCs w:val="28"/>
        </w:rPr>
        <w:t>. Бюджетный учет и отчетность, муниципальный финансовый контроль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22. Основы бюджетного учета и бюджетной отчетности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Единая методология и стандарты бюджетного учета и бюджетной отче</w:t>
      </w:r>
      <w:r w:rsidRPr="00A11672">
        <w:rPr>
          <w:rFonts w:ascii="Times New Roman" w:hAnsi="Times New Roman"/>
          <w:color w:val="000000"/>
          <w:sz w:val="28"/>
          <w:szCs w:val="28"/>
        </w:rPr>
        <w:t>т</w:t>
      </w:r>
      <w:r w:rsidRPr="00A11672">
        <w:rPr>
          <w:rFonts w:ascii="Times New Roman" w:hAnsi="Times New Roman"/>
          <w:color w:val="000000"/>
          <w:sz w:val="28"/>
          <w:szCs w:val="28"/>
        </w:rPr>
        <w:t>ности устанавливаются Министерством финансов Российской Федерации в с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ответствии с положениями Бюджетного кодекса.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Бюджетный учет представляет собой упорядоченную систему сбора, р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гистрации и обобщения информации в денежном выражении о состоянии ф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нансовых и нефинансовых активов и обязательств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, а также об операциях, изменяющих указанные активы и обязательства.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23. Представление годового отчета об исполнении местного бюджета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Ежегодно, не позднее 1 мая текущего года,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представляет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отчет об исполн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нии местного бюджета. 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Одновременно с отчетом об исполнении бюджета представляются след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ющие документы и материалы: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расходовании средств резервного фонда;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предоставлении и погашении бюджетных кредитов;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предоставленных муниципальных гарантиях;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муниципальных заимствованиях по видам заимствований;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структуре муниципального долга;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иные документы, предусмотренные бюджетным законодательством Ро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сийской Федерации.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bookmarkStart w:id="5" w:name="sub_26441"/>
      <w:r w:rsidRPr="00953358">
        <w:rPr>
          <w:rFonts w:ascii="Times New Roman" w:hAnsi="Times New Roman"/>
          <w:sz w:val="28"/>
          <w:szCs w:val="28"/>
        </w:rPr>
        <w:lastRenderedPageBreak/>
        <w:t>Годовой отчет об исполнении бюджета до его рассмотрения в представ</w:t>
      </w:r>
      <w:r w:rsidRPr="00953358">
        <w:rPr>
          <w:rFonts w:ascii="Times New Roman" w:hAnsi="Times New Roman"/>
          <w:sz w:val="28"/>
          <w:szCs w:val="28"/>
        </w:rPr>
        <w:t>и</w:t>
      </w:r>
      <w:r w:rsidRPr="00953358">
        <w:rPr>
          <w:rFonts w:ascii="Times New Roman" w:hAnsi="Times New Roman"/>
          <w:sz w:val="28"/>
          <w:szCs w:val="28"/>
        </w:rPr>
        <w:t>тельном органе подлежит внешней проверке, которая включает внешнюю пр</w:t>
      </w:r>
      <w:r w:rsidRPr="00953358">
        <w:rPr>
          <w:rFonts w:ascii="Times New Roman" w:hAnsi="Times New Roman"/>
          <w:sz w:val="28"/>
          <w:szCs w:val="28"/>
        </w:rPr>
        <w:t>о</w:t>
      </w:r>
      <w:r w:rsidRPr="00953358">
        <w:rPr>
          <w:rFonts w:ascii="Times New Roman" w:hAnsi="Times New Roman"/>
          <w:sz w:val="28"/>
          <w:szCs w:val="28"/>
        </w:rPr>
        <w:t>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Pr="00A11672">
        <w:rPr>
          <w:rFonts w:ascii="Times New Roman" w:hAnsi="Times New Roman"/>
          <w:color w:val="A75E2E"/>
          <w:sz w:val="28"/>
          <w:szCs w:val="28"/>
        </w:rPr>
        <w:t>.</w:t>
      </w:r>
    </w:p>
    <w:bookmarkEnd w:id="5"/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Внешняя проверка годового отчета об исполнении местного бюджета ос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ществляется органом муниципального финансового контроля, сформирова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ным на муниципальных выборах, или представительным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муниципальным правовым актом представ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тельного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с соблюдением требований Бюджетного кодекса.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По обращению представительного органа поселения внешняя проверка г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дового отчета об исполнении бюджета поселения может осуществляться ко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трольным органом муниципального района, созданным соответственно пре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ставительным органом муниципального района.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представляет отчет об исполнении местного бюджета для подготовки заключения на него не позднее 1 апреля т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sz w:val="28"/>
          <w:szCs w:val="28"/>
        </w:rPr>
      </w:pPr>
      <w:bookmarkStart w:id="6" w:name="sub_26444"/>
      <w:r w:rsidRPr="00A11672">
        <w:rPr>
          <w:rFonts w:ascii="Times New Roman" w:hAnsi="Times New Roman"/>
          <w:color w:val="A75E2E"/>
          <w:sz w:val="28"/>
          <w:szCs w:val="28"/>
        </w:rPr>
        <w:t xml:space="preserve"> </w:t>
      </w:r>
      <w:r w:rsidRPr="00F73A35">
        <w:rPr>
          <w:rFonts w:ascii="Times New Roman" w:hAnsi="Times New Roman"/>
          <w:sz w:val="28"/>
          <w:szCs w:val="28"/>
        </w:rPr>
        <w:t>Орган муниципального финансового контроля готовит заключение на о</w:t>
      </w:r>
      <w:r w:rsidRPr="00F73A35">
        <w:rPr>
          <w:rFonts w:ascii="Times New Roman" w:hAnsi="Times New Roman"/>
          <w:sz w:val="28"/>
          <w:szCs w:val="28"/>
        </w:rPr>
        <w:t>т</w:t>
      </w:r>
      <w:r w:rsidRPr="00F73A35">
        <w:rPr>
          <w:rFonts w:ascii="Times New Roman" w:hAnsi="Times New Roman"/>
          <w:sz w:val="28"/>
          <w:szCs w:val="28"/>
        </w:rPr>
        <w:t>чет об исполнении бюджета с учетом данных внешней проверки годовой бю</w:t>
      </w:r>
      <w:r w:rsidRPr="00F73A35">
        <w:rPr>
          <w:rFonts w:ascii="Times New Roman" w:hAnsi="Times New Roman"/>
          <w:sz w:val="28"/>
          <w:szCs w:val="28"/>
        </w:rPr>
        <w:t>д</w:t>
      </w:r>
      <w:r w:rsidRPr="00F73A35">
        <w:rPr>
          <w:rFonts w:ascii="Times New Roman" w:hAnsi="Times New Roman"/>
          <w:sz w:val="28"/>
          <w:szCs w:val="28"/>
        </w:rPr>
        <w:t>жетной отчетности главных администраторов бюджетных средств.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sz w:val="28"/>
          <w:szCs w:val="28"/>
        </w:rPr>
      </w:pPr>
      <w:bookmarkStart w:id="7" w:name="sub_26445"/>
      <w:bookmarkEnd w:id="6"/>
      <w:r w:rsidRPr="00F73A35">
        <w:rPr>
          <w:rFonts w:ascii="Times New Roman" w:hAnsi="Times New Roman"/>
          <w:sz w:val="28"/>
          <w:szCs w:val="28"/>
        </w:rPr>
        <w:t xml:space="preserve"> Заключение на годовой отчет об исполнении бюджета представляется о</w:t>
      </w:r>
      <w:r w:rsidRPr="00F73A35">
        <w:rPr>
          <w:rFonts w:ascii="Times New Roman" w:hAnsi="Times New Roman"/>
          <w:sz w:val="28"/>
          <w:szCs w:val="28"/>
        </w:rPr>
        <w:t>р</w:t>
      </w:r>
      <w:r w:rsidRPr="00F73A35">
        <w:rPr>
          <w:rFonts w:ascii="Times New Roman" w:hAnsi="Times New Roman"/>
          <w:sz w:val="28"/>
          <w:szCs w:val="28"/>
        </w:rPr>
        <w:t>ганом муниципального финансового контроля в представительный орган с о</w:t>
      </w:r>
      <w:r w:rsidRPr="00F73A35">
        <w:rPr>
          <w:rFonts w:ascii="Times New Roman" w:hAnsi="Times New Roman"/>
          <w:sz w:val="28"/>
          <w:szCs w:val="28"/>
        </w:rPr>
        <w:t>д</w:t>
      </w:r>
      <w:r w:rsidRPr="00F73A35">
        <w:rPr>
          <w:rFonts w:ascii="Times New Roman" w:hAnsi="Times New Roman"/>
          <w:sz w:val="28"/>
          <w:szCs w:val="28"/>
        </w:rPr>
        <w:t>новременным направлением в местную администрацию.</w:t>
      </w:r>
    </w:p>
    <w:bookmarkEnd w:id="7"/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24. Рассмотрение годового отчета об исполнении местного бюджета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Со дня внесения отчета об исполнении местного бюджета в представ</w:t>
      </w:r>
      <w:r w:rsidRPr="00A11672">
        <w:rPr>
          <w:rFonts w:ascii="Times New Roman" w:hAnsi="Times New Roman"/>
          <w:color w:val="000000"/>
          <w:sz w:val="28"/>
          <w:szCs w:val="28"/>
        </w:rPr>
        <w:t>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последний рассматривает отчет об испо</w:t>
      </w:r>
      <w:r w:rsidRPr="00A11672">
        <w:rPr>
          <w:rFonts w:ascii="Times New Roman" w:hAnsi="Times New Roman"/>
          <w:color w:val="000000"/>
          <w:sz w:val="28"/>
          <w:szCs w:val="28"/>
        </w:rPr>
        <w:t>л</w:t>
      </w:r>
      <w:r w:rsidRPr="00A11672">
        <w:rPr>
          <w:rFonts w:ascii="Times New Roman" w:hAnsi="Times New Roman"/>
          <w:color w:val="000000"/>
          <w:sz w:val="28"/>
          <w:szCs w:val="28"/>
        </w:rPr>
        <w:t>нении местного бюджета в течение одного месяца.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 По итогам рассмотрения отчета об исполнении местного бюджета пре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принимает одно из следующих реш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ний: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об утверждении отчета об исполнении местного бюджета;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- об отклонении отчета об исполнении местного бюджета.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bCs/>
          <w:color w:val="000000"/>
          <w:sz w:val="28"/>
          <w:szCs w:val="28"/>
        </w:rPr>
        <w:t>25.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Виды муниципального финансового контроля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Муниципальный финансовый контроль осуществляется в целях обесп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чения соблюдения бюджетного законодательства Российской Федерации и иных нормативных правовых актов, регулирующих бюджетные правоотнош</w:t>
      </w:r>
      <w:r w:rsidRPr="00A11672">
        <w:rPr>
          <w:rFonts w:ascii="Times New Roman" w:hAnsi="Times New Roman"/>
          <w:color w:val="000000"/>
          <w:sz w:val="28"/>
          <w:szCs w:val="28"/>
        </w:rPr>
        <w:t>е</w:t>
      </w:r>
      <w:r w:rsidRPr="00A11672">
        <w:rPr>
          <w:rFonts w:ascii="Times New Roman" w:hAnsi="Times New Roman"/>
          <w:color w:val="000000"/>
          <w:sz w:val="28"/>
          <w:szCs w:val="28"/>
        </w:rPr>
        <w:t>ния.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финансовый контроль подразделяется на внешний и внутренний, предварительный и последующий.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2. 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>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местной администрации.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5269E3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5. Последующий контроль осуществляется по результатам исполнения бюджета поселения  в целях установления законности его исполнения, дост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верности учета и отчетности.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269E3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53358">
        <w:rPr>
          <w:rFonts w:ascii="Times New Roman" w:hAnsi="Times New Roman"/>
          <w:color w:val="000000"/>
          <w:sz w:val="28"/>
          <w:szCs w:val="28"/>
        </w:rPr>
        <w:t>.1. Методы муниципального финансового контроля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1. Органы муниципального финансового контроля используют следующие методы финансового контроля: проверка, ревизия, обследование, санкционир</w:t>
      </w:r>
      <w:r w:rsidRPr="00953358">
        <w:rPr>
          <w:rFonts w:ascii="Times New Roman" w:hAnsi="Times New Roman"/>
          <w:color w:val="000000"/>
          <w:sz w:val="28"/>
          <w:szCs w:val="28"/>
        </w:rPr>
        <w:t>о</w:t>
      </w:r>
      <w:r w:rsidRPr="00953358">
        <w:rPr>
          <w:rFonts w:ascii="Times New Roman" w:hAnsi="Times New Roman"/>
          <w:color w:val="000000"/>
          <w:sz w:val="28"/>
          <w:szCs w:val="28"/>
        </w:rPr>
        <w:t>вание операций.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2. Проверка (камеральная, выездная) - совершение контрольных действий по документальному и фактическому изучению законности финансовых и х</w:t>
      </w:r>
      <w:r w:rsidRPr="00953358">
        <w:rPr>
          <w:rFonts w:ascii="Times New Roman" w:hAnsi="Times New Roman"/>
          <w:color w:val="000000"/>
          <w:sz w:val="28"/>
          <w:szCs w:val="28"/>
        </w:rPr>
        <w:t>о</w:t>
      </w:r>
      <w:r w:rsidRPr="00953358">
        <w:rPr>
          <w:rFonts w:ascii="Times New Roman" w:hAnsi="Times New Roman"/>
          <w:color w:val="000000"/>
          <w:sz w:val="28"/>
          <w:szCs w:val="28"/>
        </w:rPr>
        <w:t>зяйственных операций, достоверности бюджетного учёта и бюджетной отчё</w:t>
      </w:r>
      <w:r w:rsidRPr="00953358">
        <w:rPr>
          <w:rFonts w:ascii="Times New Roman" w:hAnsi="Times New Roman"/>
          <w:color w:val="000000"/>
          <w:sz w:val="28"/>
          <w:szCs w:val="28"/>
        </w:rPr>
        <w:t>т</w:t>
      </w:r>
      <w:r w:rsidRPr="00953358">
        <w:rPr>
          <w:rFonts w:ascii="Times New Roman" w:hAnsi="Times New Roman"/>
          <w:color w:val="000000"/>
          <w:sz w:val="28"/>
          <w:szCs w:val="28"/>
        </w:rPr>
        <w:t>ности в отношении деятельности объекта контроля за определённый период.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3. Ревизия - комплексная проверка деятельности объекта контроля, выр</w:t>
      </w:r>
      <w:r w:rsidRPr="00953358">
        <w:rPr>
          <w:rFonts w:ascii="Times New Roman" w:hAnsi="Times New Roman"/>
          <w:color w:val="000000"/>
          <w:sz w:val="28"/>
          <w:szCs w:val="28"/>
        </w:rPr>
        <w:t>а</w:t>
      </w:r>
      <w:r w:rsidRPr="00953358">
        <w:rPr>
          <w:rFonts w:ascii="Times New Roman" w:hAnsi="Times New Roman"/>
          <w:color w:val="000000"/>
          <w:sz w:val="28"/>
          <w:szCs w:val="28"/>
        </w:rPr>
        <w:t>жающаяся в проведении контрольных действий по документальному и факт</w:t>
      </w:r>
      <w:r w:rsidRPr="00953358">
        <w:rPr>
          <w:rFonts w:ascii="Times New Roman" w:hAnsi="Times New Roman"/>
          <w:color w:val="000000"/>
          <w:sz w:val="28"/>
          <w:szCs w:val="28"/>
        </w:rPr>
        <w:t>и</w:t>
      </w:r>
      <w:r w:rsidRPr="00953358">
        <w:rPr>
          <w:rFonts w:ascii="Times New Roman" w:hAnsi="Times New Roman"/>
          <w:color w:val="000000"/>
          <w:sz w:val="28"/>
          <w:szCs w:val="28"/>
        </w:rPr>
        <w:t>ческому изучению законности всей совокупности совершённых финансовых и хозяйственных операций, достоверности и правильности их отражения в бу</w:t>
      </w:r>
      <w:r w:rsidRPr="00953358">
        <w:rPr>
          <w:rFonts w:ascii="Times New Roman" w:hAnsi="Times New Roman"/>
          <w:color w:val="000000"/>
          <w:sz w:val="28"/>
          <w:szCs w:val="28"/>
        </w:rPr>
        <w:t>х</w:t>
      </w:r>
      <w:r w:rsidRPr="00953358">
        <w:rPr>
          <w:rFonts w:ascii="Times New Roman" w:hAnsi="Times New Roman"/>
          <w:color w:val="000000"/>
          <w:sz w:val="28"/>
          <w:szCs w:val="28"/>
        </w:rPr>
        <w:t>галтерской и бюджетной отчётности.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4. Обследование - анализ и оценка состояния определённой сферы де</w:t>
      </w:r>
      <w:r w:rsidRPr="00953358">
        <w:rPr>
          <w:rFonts w:ascii="Times New Roman" w:hAnsi="Times New Roman"/>
          <w:color w:val="000000"/>
          <w:sz w:val="28"/>
          <w:szCs w:val="28"/>
        </w:rPr>
        <w:t>я</w:t>
      </w:r>
      <w:r w:rsidRPr="00953358">
        <w:rPr>
          <w:rFonts w:ascii="Times New Roman" w:hAnsi="Times New Roman"/>
          <w:color w:val="000000"/>
          <w:sz w:val="28"/>
          <w:szCs w:val="28"/>
        </w:rPr>
        <w:t>тельности объекта контроля, в том числе внутреннего финансового контроля и внутреннего финансового аудита, которые осуществляются главными распор</w:t>
      </w:r>
      <w:r w:rsidRPr="00953358">
        <w:rPr>
          <w:rFonts w:ascii="Times New Roman" w:hAnsi="Times New Roman"/>
          <w:color w:val="000000"/>
          <w:sz w:val="28"/>
          <w:szCs w:val="28"/>
        </w:rPr>
        <w:t>я</w:t>
      </w:r>
      <w:r w:rsidRPr="00953358">
        <w:rPr>
          <w:rFonts w:ascii="Times New Roman" w:hAnsi="Times New Roman"/>
          <w:color w:val="000000"/>
          <w:sz w:val="28"/>
          <w:szCs w:val="28"/>
        </w:rPr>
        <w:t>дителями (распорядителями) бюджетных средств, главными администраторами (администраторами) доходов бюджета, главными администраторами (админ</w:t>
      </w:r>
      <w:r w:rsidRPr="00953358">
        <w:rPr>
          <w:rFonts w:ascii="Times New Roman" w:hAnsi="Times New Roman"/>
          <w:color w:val="000000"/>
          <w:sz w:val="28"/>
          <w:szCs w:val="28"/>
        </w:rPr>
        <w:t>и</w:t>
      </w:r>
      <w:r w:rsidRPr="00953358">
        <w:rPr>
          <w:rFonts w:ascii="Times New Roman" w:hAnsi="Times New Roman"/>
          <w:color w:val="000000"/>
          <w:sz w:val="28"/>
          <w:szCs w:val="28"/>
        </w:rPr>
        <w:t>страторами) источников финансирования дефицита бюджета.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5. Санкционирование операций - совершение разрешительной надписи п</w:t>
      </w:r>
      <w:r w:rsidRPr="00953358">
        <w:rPr>
          <w:rFonts w:ascii="Times New Roman" w:hAnsi="Times New Roman"/>
          <w:color w:val="000000"/>
          <w:sz w:val="28"/>
          <w:szCs w:val="28"/>
        </w:rPr>
        <w:t>о</w:t>
      </w:r>
      <w:r w:rsidRPr="00953358">
        <w:rPr>
          <w:rFonts w:ascii="Times New Roman" w:hAnsi="Times New Roman"/>
          <w:color w:val="000000"/>
          <w:sz w:val="28"/>
          <w:szCs w:val="28"/>
        </w:rPr>
        <w:t>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358">
        <w:rPr>
          <w:rFonts w:ascii="Times New Roman" w:hAnsi="Times New Roman"/>
          <w:color w:val="000000"/>
          <w:sz w:val="28"/>
          <w:szCs w:val="28"/>
        </w:rPr>
        <w:t xml:space="preserve">Основания и порядок проведения проверок, ревизий, обследований, а также перечень должностных лиц, уполномоченных принимать решение об их проведении и периодичность, устанавливаются нормативным правовым актом, </w:t>
      </w:r>
      <w:r w:rsidRPr="00953358">
        <w:rPr>
          <w:rFonts w:ascii="Times New Roman" w:hAnsi="Times New Roman"/>
          <w:color w:val="000000"/>
          <w:sz w:val="28"/>
          <w:szCs w:val="28"/>
        </w:rPr>
        <w:lastRenderedPageBreak/>
        <w:t>определяющим положение соответствующего органа муниципального фина</w:t>
      </w:r>
      <w:r w:rsidRPr="00953358">
        <w:rPr>
          <w:rFonts w:ascii="Times New Roman" w:hAnsi="Times New Roman"/>
          <w:color w:val="000000"/>
          <w:sz w:val="28"/>
          <w:szCs w:val="28"/>
        </w:rPr>
        <w:t>н</w:t>
      </w:r>
      <w:r w:rsidRPr="00953358">
        <w:rPr>
          <w:rFonts w:ascii="Times New Roman" w:hAnsi="Times New Roman"/>
          <w:color w:val="000000"/>
          <w:sz w:val="28"/>
          <w:szCs w:val="28"/>
        </w:rPr>
        <w:t>сового контроля.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>7.</w:t>
      </w:r>
      <w:r w:rsidRPr="00953358">
        <w:rPr>
          <w:rFonts w:ascii="Times New Roman" w:hAnsi="Times New Roman"/>
          <w:color w:val="000000"/>
          <w:sz w:val="28"/>
          <w:szCs w:val="28"/>
        </w:rPr>
        <w:tab/>
        <w:t>При выявлении в ходе проверки (ревизии) бюджетных правонар</w:t>
      </w:r>
      <w:r w:rsidRPr="00953358">
        <w:rPr>
          <w:rFonts w:ascii="Times New Roman" w:hAnsi="Times New Roman"/>
          <w:color w:val="000000"/>
          <w:sz w:val="28"/>
          <w:szCs w:val="28"/>
        </w:rPr>
        <w:t>у</w:t>
      </w:r>
      <w:r w:rsidRPr="00953358">
        <w:rPr>
          <w:rFonts w:ascii="Times New Roman" w:hAnsi="Times New Roman"/>
          <w:color w:val="000000"/>
          <w:sz w:val="28"/>
          <w:szCs w:val="28"/>
        </w:rPr>
        <w:t>шений должностное лицо органа внутреннего муниципального контроля направляет представление и (или) предписание объекту контроля, в отношении которого проводились контрольные мероприятия, и уведомление о применении бюджетных мер.</w:t>
      </w:r>
    </w:p>
    <w:p w:rsidR="005269E3" w:rsidRPr="00953358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 xml:space="preserve"> 8. При осуществлении полномочий по внешнему муниципальному фина</w:t>
      </w:r>
      <w:r w:rsidRPr="00953358">
        <w:rPr>
          <w:rFonts w:ascii="Times New Roman" w:hAnsi="Times New Roman"/>
          <w:color w:val="000000"/>
          <w:sz w:val="28"/>
          <w:szCs w:val="28"/>
        </w:rPr>
        <w:t>н</w:t>
      </w:r>
      <w:r w:rsidRPr="00953358">
        <w:rPr>
          <w:rFonts w:ascii="Times New Roman" w:hAnsi="Times New Roman"/>
          <w:color w:val="000000"/>
          <w:sz w:val="28"/>
          <w:szCs w:val="28"/>
        </w:rPr>
        <w:t xml:space="preserve">совому контролю Контрольно-счетная палата направляет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ниципального образования </w:t>
      </w:r>
      <w:r w:rsidRPr="00953358">
        <w:rPr>
          <w:rFonts w:ascii="Times New Roman" w:hAnsi="Times New Roman"/>
          <w:color w:val="000000"/>
          <w:sz w:val="28"/>
          <w:szCs w:val="28"/>
        </w:rPr>
        <w:t xml:space="preserve">Гулькевичского района, уведомления о применении бюджетных мер принуждения. 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53358">
        <w:rPr>
          <w:rFonts w:ascii="Times New Roman" w:hAnsi="Times New Roman"/>
          <w:color w:val="000000"/>
          <w:sz w:val="28"/>
          <w:szCs w:val="28"/>
        </w:rPr>
        <w:t xml:space="preserve">Администрация 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953358">
        <w:rPr>
          <w:rFonts w:ascii="Times New Roman" w:hAnsi="Times New Roman"/>
          <w:color w:val="000000"/>
          <w:sz w:val="28"/>
          <w:szCs w:val="28"/>
        </w:rPr>
        <w:t>Гулькевичского рай</w:t>
      </w:r>
      <w:r w:rsidRPr="00953358">
        <w:rPr>
          <w:rFonts w:ascii="Times New Roman" w:hAnsi="Times New Roman"/>
          <w:color w:val="000000"/>
          <w:sz w:val="28"/>
          <w:szCs w:val="28"/>
        </w:rPr>
        <w:t>о</w:t>
      </w:r>
      <w:r w:rsidRPr="00953358">
        <w:rPr>
          <w:rFonts w:ascii="Times New Roman" w:hAnsi="Times New Roman"/>
          <w:color w:val="000000"/>
          <w:sz w:val="28"/>
          <w:szCs w:val="28"/>
        </w:rPr>
        <w:t>на, принимает решение о применении бюджетных мер принуждения или реш</w:t>
      </w:r>
      <w:r w:rsidRPr="00953358">
        <w:rPr>
          <w:rFonts w:ascii="Times New Roman" w:hAnsi="Times New Roman"/>
          <w:color w:val="000000"/>
          <w:sz w:val="28"/>
          <w:szCs w:val="28"/>
        </w:rPr>
        <w:t>е</w:t>
      </w:r>
      <w:r w:rsidRPr="00953358">
        <w:rPr>
          <w:rFonts w:ascii="Times New Roman" w:hAnsi="Times New Roman"/>
          <w:color w:val="000000"/>
          <w:sz w:val="28"/>
          <w:szCs w:val="28"/>
        </w:rPr>
        <w:t>ние об отказе в применении бюджетных мер принуждения по каждому наруш</w:t>
      </w:r>
      <w:r w:rsidRPr="00953358">
        <w:rPr>
          <w:rFonts w:ascii="Times New Roman" w:hAnsi="Times New Roman"/>
          <w:color w:val="000000"/>
          <w:sz w:val="28"/>
          <w:szCs w:val="28"/>
        </w:rPr>
        <w:t>е</w:t>
      </w:r>
      <w:r w:rsidRPr="00953358">
        <w:rPr>
          <w:rFonts w:ascii="Times New Roman" w:hAnsi="Times New Roman"/>
          <w:color w:val="000000"/>
          <w:sz w:val="28"/>
          <w:szCs w:val="28"/>
        </w:rPr>
        <w:t>нию, указанному в уведомлении о применении бюджетных мер принуждения.</w:t>
      </w:r>
    </w:p>
    <w:p w:rsidR="005269E3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bCs/>
          <w:color w:val="000000"/>
          <w:sz w:val="28"/>
          <w:szCs w:val="28"/>
        </w:rPr>
        <w:t>26.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Финансовый контроль, осуществляемый местной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Финансовый контроль, осуществляемый органами (должностными лиц</w:t>
      </w:r>
      <w:r w:rsidRPr="00A11672">
        <w:rPr>
          <w:rFonts w:ascii="Times New Roman" w:hAnsi="Times New Roman"/>
          <w:color w:val="000000"/>
          <w:sz w:val="28"/>
          <w:szCs w:val="28"/>
        </w:rPr>
        <w:t>а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ми) местной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, осуществляют финансовый орган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и (или) уполномоченные ими органы, главные ра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порядители, распорядители бюджетных средств.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bCs/>
          <w:color w:val="000000"/>
          <w:sz w:val="28"/>
          <w:szCs w:val="28"/>
        </w:rPr>
        <w:t>27.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Финансовый контроль, осуществляемый главными распорядителями бюджетных средств, главными администраторами доходов бюджета и главн</w:t>
      </w:r>
      <w:r w:rsidRPr="00A11672">
        <w:rPr>
          <w:rFonts w:ascii="Times New Roman" w:hAnsi="Times New Roman"/>
          <w:color w:val="000000"/>
          <w:sz w:val="28"/>
          <w:szCs w:val="28"/>
        </w:rPr>
        <w:t>ы</w:t>
      </w:r>
      <w:r w:rsidRPr="00A11672">
        <w:rPr>
          <w:rFonts w:ascii="Times New Roman" w:hAnsi="Times New Roman"/>
          <w:color w:val="000000"/>
          <w:sz w:val="28"/>
          <w:szCs w:val="28"/>
        </w:rPr>
        <w:t>ми администраторами источников финансирования дефицита бюджета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1. Главные распорядители бюджетных средств осуществляют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вания бюджетных средств.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2. Главные администраторы доходов бюджета осуществляют финансовый контроль за подведомственными администраторами доходов бюджета по ос</w:t>
      </w:r>
      <w:r w:rsidRPr="00A11672">
        <w:rPr>
          <w:rFonts w:ascii="Times New Roman" w:hAnsi="Times New Roman"/>
          <w:color w:val="000000"/>
          <w:sz w:val="28"/>
          <w:szCs w:val="28"/>
        </w:rPr>
        <w:t>у</w:t>
      </w:r>
      <w:r w:rsidRPr="00A11672">
        <w:rPr>
          <w:rFonts w:ascii="Times New Roman" w:hAnsi="Times New Roman"/>
          <w:color w:val="000000"/>
          <w:sz w:val="28"/>
          <w:szCs w:val="28"/>
        </w:rPr>
        <w:t>ществлению ими функций администрирования доходов.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3. Главные администраторы источников финансирования дефицита бю</w:t>
      </w:r>
      <w:r w:rsidRPr="00A11672">
        <w:rPr>
          <w:rFonts w:ascii="Times New Roman" w:hAnsi="Times New Roman"/>
          <w:color w:val="000000"/>
          <w:sz w:val="28"/>
          <w:szCs w:val="28"/>
        </w:rPr>
        <w:t>д</w:t>
      </w:r>
      <w:r w:rsidRPr="00A11672">
        <w:rPr>
          <w:rFonts w:ascii="Times New Roman" w:hAnsi="Times New Roman"/>
          <w:color w:val="000000"/>
          <w:sz w:val="28"/>
          <w:szCs w:val="28"/>
        </w:rPr>
        <w:t>жета осуществляют финансовый контроль за осуществлением подведомстве</w:t>
      </w:r>
      <w:r w:rsidRPr="00A11672">
        <w:rPr>
          <w:rFonts w:ascii="Times New Roman" w:hAnsi="Times New Roman"/>
          <w:color w:val="000000"/>
          <w:sz w:val="28"/>
          <w:szCs w:val="28"/>
        </w:rPr>
        <w:t>н</w:t>
      </w:r>
      <w:r w:rsidRPr="00A11672">
        <w:rPr>
          <w:rFonts w:ascii="Times New Roman" w:hAnsi="Times New Roman"/>
          <w:color w:val="000000"/>
          <w:sz w:val="28"/>
          <w:szCs w:val="28"/>
        </w:rPr>
        <w:t>ными администраторами источников финансирования дефицита бюджета ка</w:t>
      </w:r>
      <w:r w:rsidRPr="00A11672">
        <w:rPr>
          <w:rFonts w:ascii="Times New Roman" w:hAnsi="Times New Roman"/>
          <w:color w:val="000000"/>
          <w:sz w:val="28"/>
          <w:szCs w:val="28"/>
        </w:rPr>
        <w:t>с</w:t>
      </w:r>
      <w:r w:rsidRPr="00A11672">
        <w:rPr>
          <w:rFonts w:ascii="Times New Roman" w:hAnsi="Times New Roman"/>
          <w:color w:val="000000"/>
          <w:sz w:val="28"/>
          <w:szCs w:val="28"/>
        </w:rPr>
        <w:t>совых выплат из местного бюджета по погашению источников финансирования дефицита бюджета.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28. Ответственность за бюджетные правонарушения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269E3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 xml:space="preserve">Ответственность за бюджетные правонарушения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A11672">
        <w:rPr>
          <w:rFonts w:ascii="Times New Roman" w:hAnsi="Times New Roman"/>
          <w:color w:val="000000"/>
          <w:sz w:val="28"/>
          <w:szCs w:val="28"/>
        </w:rPr>
        <w:t xml:space="preserve"> наступает по основаниям и в формах, предусмотренных действующим закон</w:t>
      </w:r>
      <w:r w:rsidRPr="00A11672">
        <w:rPr>
          <w:rFonts w:ascii="Times New Roman" w:hAnsi="Times New Roman"/>
          <w:color w:val="000000"/>
          <w:sz w:val="28"/>
          <w:szCs w:val="28"/>
        </w:rPr>
        <w:t>о</w:t>
      </w:r>
      <w:r w:rsidRPr="00A11672">
        <w:rPr>
          <w:rFonts w:ascii="Times New Roman" w:hAnsi="Times New Roman"/>
          <w:color w:val="000000"/>
          <w:sz w:val="28"/>
          <w:szCs w:val="28"/>
        </w:rPr>
        <w:t>дательством.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</w:t>
      </w:r>
      <w:r w:rsidRPr="00F73A35">
        <w:rPr>
          <w:rFonts w:ascii="Times New Roman" w:hAnsi="Times New Roman"/>
          <w:color w:val="000000"/>
          <w:sz w:val="28"/>
          <w:szCs w:val="28"/>
        </w:rPr>
        <w:t>. Бюджетные меры принуждения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1. Бюджетная мера принуждения за совершение бюджетного н</w:t>
      </w:r>
      <w:r>
        <w:rPr>
          <w:rFonts w:ascii="Times New Roman" w:hAnsi="Times New Roman"/>
          <w:color w:val="000000"/>
          <w:sz w:val="28"/>
          <w:szCs w:val="28"/>
        </w:rPr>
        <w:t>арушения применяется администра</w:t>
      </w:r>
      <w:r w:rsidRPr="00F73A35">
        <w:rPr>
          <w:rFonts w:ascii="Times New Roman" w:hAnsi="Times New Roman"/>
          <w:color w:val="000000"/>
          <w:sz w:val="28"/>
          <w:szCs w:val="28"/>
        </w:rPr>
        <w:t xml:space="preserve">цией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F73A35">
        <w:rPr>
          <w:rFonts w:ascii="Times New Roman" w:hAnsi="Times New Roman"/>
          <w:color w:val="000000"/>
          <w:sz w:val="28"/>
          <w:szCs w:val="28"/>
        </w:rPr>
        <w:t>Гулькевичского района и органами Федерального казначейства (их должностными лицами)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2. К главному распорядителю бюджетных средств, получателю бюдже</w:t>
      </w:r>
      <w:r w:rsidRPr="00F73A35">
        <w:rPr>
          <w:rFonts w:ascii="Times New Roman" w:hAnsi="Times New Roman"/>
          <w:color w:val="000000"/>
          <w:sz w:val="28"/>
          <w:szCs w:val="28"/>
        </w:rPr>
        <w:t>т</w:t>
      </w:r>
      <w:r w:rsidRPr="00F73A35">
        <w:rPr>
          <w:rFonts w:ascii="Times New Roman" w:hAnsi="Times New Roman"/>
          <w:color w:val="000000"/>
          <w:sz w:val="28"/>
          <w:szCs w:val="28"/>
        </w:rPr>
        <w:t>ных средств, главному администратору доходов бюджета, главному админ</w:t>
      </w:r>
      <w:r w:rsidRPr="00F73A35">
        <w:rPr>
          <w:rFonts w:ascii="Times New Roman" w:hAnsi="Times New Roman"/>
          <w:color w:val="000000"/>
          <w:sz w:val="28"/>
          <w:szCs w:val="28"/>
        </w:rPr>
        <w:t>и</w:t>
      </w:r>
      <w:r w:rsidRPr="00F73A35">
        <w:rPr>
          <w:rFonts w:ascii="Times New Roman" w:hAnsi="Times New Roman"/>
          <w:color w:val="000000"/>
          <w:sz w:val="28"/>
          <w:szCs w:val="28"/>
        </w:rPr>
        <w:t>стратору источников финансирования дефицита бюджета, совершившему бю</w:t>
      </w:r>
      <w:r w:rsidRPr="00F73A35">
        <w:rPr>
          <w:rFonts w:ascii="Times New Roman" w:hAnsi="Times New Roman"/>
          <w:color w:val="000000"/>
          <w:sz w:val="28"/>
          <w:szCs w:val="28"/>
        </w:rPr>
        <w:t>д</w:t>
      </w:r>
      <w:r w:rsidRPr="00F73A35">
        <w:rPr>
          <w:rFonts w:ascii="Times New Roman" w:hAnsi="Times New Roman"/>
          <w:color w:val="000000"/>
          <w:sz w:val="28"/>
          <w:szCs w:val="28"/>
        </w:rPr>
        <w:t>жетное нарушение, применяются следующие бюджетные меры принуждения: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бесспорное взыскание суммы средств, предоставленных из одного бюдж</w:t>
      </w:r>
      <w:r w:rsidRPr="00F73A35">
        <w:rPr>
          <w:rFonts w:ascii="Times New Roman" w:hAnsi="Times New Roman"/>
          <w:color w:val="000000"/>
          <w:sz w:val="28"/>
          <w:szCs w:val="28"/>
        </w:rPr>
        <w:t>е</w:t>
      </w:r>
      <w:r w:rsidRPr="00F73A35">
        <w:rPr>
          <w:rFonts w:ascii="Times New Roman" w:hAnsi="Times New Roman"/>
          <w:color w:val="000000"/>
          <w:sz w:val="28"/>
          <w:szCs w:val="28"/>
        </w:rPr>
        <w:t>та бюджетной системы Российской Федерации другому бюджету бюджетной системы Российской Федерации;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бесспорное взыскание суммы платы за пользование средствами, пред</w:t>
      </w:r>
      <w:r w:rsidRPr="00F73A35">
        <w:rPr>
          <w:rFonts w:ascii="Times New Roman" w:hAnsi="Times New Roman"/>
          <w:color w:val="000000"/>
          <w:sz w:val="28"/>
          <w:szCs w:val="28"/>
        </w:rPr>
        <w:t>о</w:t>
      </w:r>
      <w:r w:rsidRPr="00F73A35">
        <w:rPr>
          <w:rFonts w:ascii="Times New Roman" w:hAnsi="Times New Roman"/>
          <w:color w:val="000000"/>
          <w:sz w:val="28"/>
          <w:szCs w:val="28"/>
        </w:rPr>
        <w:t>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бесспорное взыскание пеней за несвоевременный возврат средств бюдж</w:t>
      </w:r>
      <w:r w:rsidRPr="00F73A35">
        <w:rPr>
          <w:rFonts w:ascii="Times New Roman" w:hAnsi="Times New Roman"/>
          <w:color w:val="000000"/>
          <w:sz w:val="28"/>
          <w:szCs w:val="28"/>
        </w:rPr>
        <w:t>е</w:t>
      </w:r>
      <w:r w:rsidRPr="00F73A35">
        <w:rPr>
          <w:rFonts w:ascii="Times New Roman" w:hAnsi="Times New Roman"/>
          <w:color w:val="000000"/>
          <w:sz w:val="28"/>
          <w:szCs w:val="28"/>
        </w:rPr>
        <w:t>та;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приостановление (сокращение) предоставления межбюджетных трансфе</w:t>
      </w:r>
      <w:r w:rsidRPr="00F73A35">
        <w:rPr>
          <w:rFonts w:ascii="Times New Roman" w:hAnsi="Times New Roman"/>
          <w:color w:val="000000"/>
          <w:sz w:val="28"/>
          <w:szCs w:val="28"/>
        </w:rPr>
        <w:t>р</w:t>
      </w:r>
      <w:r w:rsidRPr="00F73A35">
        <w:rPr>
          <w:rFonts w:ascii="Times New Roman" w:hAnsi="Times New Roman"/>
          <w:color w:val="000000"/>
          <w:sz w:val="28"/>
          <w:szCs w:val="28"/>
        </w:rPr>
        <w:t>тов (за исключением субвенций);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передача уполномоченному по соответствующему бюджету части полн</w:t>
      </w:r>
      <w:r w:rsidRPr="00F73A35">
        <w:rPr>
          <w:rFonts w:ascii="Times New Roman" w:hAnsi="Times New Roman"/>
          <w:color w:val="000000"/>
          <w:sz w:val="28"/>
          <w:szCs w:val="28"/>
        </w:rPr>
        <w:t>о</w:t>
      </w:r>
      <w:r w:rsidRPr="00F73A35">
        <w:rPr>
          <w:rFonts w:ascii="Times New Roman" w:hAnsi="Times New Roman"/>
          <w:color w:val="000000"/>
          <w:sz w:val="28"/>
          <w:szCs w:val="28"/>
        </w:rPr>
        <w:t>мочий главного распорядителя, распорядителя и получателя бюджетных средств.</w:t>
      </w:r>
    </w:p>
    <w:p w:rsidR="005269E3" w:rsidRPr="00F73A35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3. При выявлении в ходе проверки (ревизии) бюджетных нарушений орган внутреннего государственного (муниципального) финансового контроля направляет главному распорядителю бюджетных средств, получателю бюдже</w:t>
      </w:r>
      <w:r w:rsidRPr="00F73A35">
        <w:rPr>
          <w:rFonts w:ascii="Times New Roman" w:hAnsi="Times New Roman"/>
          <w:color w:val="000000"/>
          <w:sz w:val="28"/>
          <w:szCs w:val="28"/>
        </w:rPr>
        <w:t>т</w:t>
      </w:r>
      <w:r w:rsidRPr="00F73A35">
        <w:rPr>
          <w:rFonts w:ascii="Times New Roman" w:hAnsi="Times New Roman"/>
          <w:color w:val="000000"/>
          <w:sz w:val="28"/>
          <w:szCs w:val="28"/>
        </w:rPr>
        <w:t>ных средств, главному администратору доходов бюджета, главному админ</w:t>
      </w:r>
      <w:r w:rsidRPr="00F73A35">
        <w:rPr>
          <w:rFonts w:ascii="Times New Roman" w:hAnsi="Times New Roman"/>
          <w:color w:val="000000"/>
          <w:sz w:val="28"/>
          <w:szCs w:val="28"/>
        </w:rPr>
        <w:t>и</w:t>
      </w:r>
      <w:r w:rsidRPr="00F73A35">
        <w:rPr>
          <w:rFonts w:ascii="Times New Roman" w:hAnsi="Times New Roman"/>
          <w:color w:val="000000"/>
          <w:sz w:val="28"/>
          <w:szCs w:val="28"/>
        </w:rPr>
        <w:t>стратору источников финансирования дефицита бюджета, не позднее 60 кале</w:t>
      </w:r>
      <w:r w:rsidRPr="00F73A35">
        <w:rPr>
          <w:rFonts w:ascii="Times New Roman" w:hAnsi="Times New Roman"/>
          <w:color w:val="000000"/>
          <w:sz w:val="28"/>
          <w:szCs w:val="28"/>
        </w:rPr>
        <w:t>н</w:t>
      </w:r>
      <w:r w:rsidRPr="00F73A35">
        <w:rPr>
          <w:rFonts w:ascii="Times New Roman" w:hAnsi="Times New Roman"/>
          <w:color w:val="000000"/>
          <w:sz w:val="28"/>
          <w:szCs w:val="28"/>
        </w:rPr>
        <w:t>дарных дней после дня окончания проверки (ревизии) уведомление о примен</w:t>
      </w:r>
      <w:r w:rsidRPr="00F73A35">
        <w:rPr>
          <w:rFonts w:ascii="Times New Roman" w:hAnsi="Times New Roman"/>
          <w:color w:val="000000"/>
          <w:sz w:val="28"/>
          <w:szCs w:val="28"/>
        </w:rPr>
        <w:t>е</w:t>
      </w:r>
      <w:r w:rsidRPr="00F73A35">
        <w:rPr>
          <w:rFonts w:ascii="Times New Roman" w:hAnsi="Times New Roman"/>
          <w:color w:val="000000"/>
          <w:sz w:val="28"/>
          <w:szCs w:val="28"/>
        </w:rPr>
        <w:t>нии бюджетных мер принуждения в порядке, установленном в соответствии с пунктом 3 статьи 269.2 БК РФ.</w:t>
      </w:r>
    </w:p>
    <w:p w:rsidR="005269E3" w:rsidRPr="00A11672" w:rsidRDefault="005269E3" w:rsidP="005269E3">
      <w:pPr>
        <w:shd w:val="clear" w:color="auto" w:fill="FFFFFF"/>
        <w:adjustRightInd w:val="0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3A35">
        <w:rPr>
          <w:rFonts w:ascii="Times New Roman" w:hAnsi="Times New Roman"/>
          <w:color w:val="000000"/>
          <w:sz w:val="28"/>
          <w:szCs w:val="28"/>
        </w:rPr>
        <w:t>4. Бюджетные меры принуждения, предусмотренные главой 30 БК РФ, подлежат применению в течение 30 календарных дней после получения гла</w:t>
      </w:r>
      <w:r w:rsidRPr="00F73A35">
        <w:rPr>
          <w:rFonts w:ascii="Times New Roman" w:hAnsi="Times New Roman"/>
          <w:color w:val="000000"/>
          <w:sz w:val="28"/>
          <w:szCs w:val="28"/>
        </w:rPr>
        <w:t>в</w:t>
      </w:r>
      <w:r w:rsidRPr="00F73A35">
        <w:rPr>
          <w:rFonts w:ascii="Times New Roman" w:hAnsi="Times New Roman"/>
          <w:color w:val="000000"/>
          <w:sz w:val="28"/>
          <w:szCs w:val="28"/>
        </w:rPr>
        <w:t>ном  распорядителем бюджетных средств, получателем бюджетных средств, уведомления о применении бюджетных мер принуждения.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     5. </w:t>
      </w:r>
      <w:r w:rsidRPr="00F73A35">
        <w:rPr>
          <w:rFonts w:ascii="Times New Roman" w:hAnsi="Times New Roman"/>
          <w:color w:val="000000"/>
          <w:sz w:val="28"/>
          <w:szCs w:val="28"/>
        </w:rPr>
        <w:t>Нарушение условий предоставления (расходования) межбюджетных трансфертов. Наруш</w:t>
      </w:r>
      <w:r w:rsidRPr="00F73A35">
        <w:rPr>
          <w:rFonts w:ascii="Times New Roman" w:hAnsi="Times New Roman"/>
          <w:color w:val="000000"/>
          <w:sz w:val="28"/>
          <w:szCs w:val="28"/>
        </w:rPr>
        <w:t>е</w:t>
      </w:r>
      <w:r w:rsidRPr="00F73A35">
        <w:rPr>
          <w:rFonts w:ascii="Times New Roman" w:hAnsi="Times New Roman"/>
          <w:color w:val="000000"/>
          <w:sz w:val="28"/>
          <w:szCs w:val="28"/>
        </w:rPr>
        <w:t>ние главным  распорядителем бюджетных средств, получателем бюджетных средств, которому предоставлены межбюджетные трансферты условий пред</w:t>
      </w:r>
      <w:r w:rsidRPr="00F73A35">
        <w:rPr>
          <w:rFonts w:ascii="Times New Roman" w:hAnsi="Times New Roman"/>
          <w:color w:val="000000"/>
          <w:sz w:val="28"/>
          <w:szCs w:val="28"/>
        </w:rPr>
        <w:t>о</w:t>
      </w:r>
      <w:r w:rsidRPr="00F73A35">
        <w:rPr>
          <w:rFonts w:ascii="Times New Roman" w:hAnsi="Times New Roman"/>
          <w:color w:val="000000"/>
          <w:sz w:val="28"/>
          <w:szCs w:val="28"/>
        </w:rPr>
        <w:lastRenderedPageBreak/>
        <w:t>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</w:t>
      </w:r>
      <w:r w:rsidRPr="00F73A35">
        <w:rPr>
          <w:rFonts w:ascii="Times New Roman" w:hAnsi="Times New Roman"/>
          <w:color w:val="000000"/>
          <w:sz w:val="28"/>
          <w:szCs w:val="28"/>
        </w:rPr>
        <w:t>в</w:t>
      </w:r>
      <w:r w:rsidRPr="00F73A35">
        <w:rPr>
          <w:rFonts w:ascii="Times New Roman" w:hAnsi="Times New Roman"/>
          <w:color w:val="000000"/>
          <w:sz w:val="28"/>
          <w:szCs w:val="28"/>
        </w:rPr>
        <w:t>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:rsidR="005269E3" w:rsidRPr="00A11672" w:rsidRDefault="005269E3" w:rsidP="005269E3">
      <w:pPr>
        <w:shd w:val="clear" w:color="auto" w:fill="FFFFFF"/>
        <w:spacing w:line="336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11672">
        <w:rPr>
          <w:rFonts w:ascii="Times New Roman" w:hAnsi="Times New Roman"/>
          <w:color w:val="000000"/>
          <w:sz w:val="28"/>
          <w:szCs w:val="28"/>
        </w:rPr>
        <w:t> </w:t>
      </w:r>
    </w:p>
    <w:p w:rsidR="005269E3" w:rsidRDefault="005269E3" w:rsidP="005269E3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специалист сельского поселения</w:t>
      </w:r>
    </w:p>
    <w:p w:rsidR="005269E3" w:rsidRPr="004C60A2" w:rsidRDefault="005269E3" w:rsidP="005269E3">
      <w:pPr>
        <w:shd w:val="clear" w:color="auto" w:fill="FFFFFF"/>
        <w:tabs>
          <w:tab w:val="left" w:pos="7950"/>
        </w:tabs>
        <w:spacing w:line="33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Венцы-Заря </w:t>
      </w:r>
      <w:r w:rsidRPr="00A11672">
        <w:rPr>
          <w:rFonts w:ascii="Times New Roman" w:hAnsi="Times New Roman"/>
          <w:color w:val="000000"/>
          <w:sz w:val="28"/>
          <w:szCs w:val="28"/>
        </w:rPr>
        <w:t>Гулькевичского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  <w:t>Н.С. Зоря</w:t>
      </w:r>
    </w:p>
    <w:p w:rsidR="005269E3" w:rsidRDefault="005269E3" w:rsidP="00145607">
      <w:pPr>
        <w:outlineLvl w:val="0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sectPr w:rsidR="005269E3" w:rsidSect="000A7AA7">
      <w:headerReference w:type="default" r:id="rId16"/>
      <w:pgSz w:w="11905" w:h="16838" w:code="9"/>
      <w:pgMar w:top="1702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40" w:rsidRDefault="00B91F40" w:rsidP="00015FF5">
      <w:r>
        <w:separator/>
      </w:r>
    </w:p>
  </w:endnote>
  <w:endnote w:type="continuationSeparator" w:id="0">
    <w:p w:rsidR="00B91F40" w:rsidRDefault="00B91F4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40" w:rsidRDefault="00B91F40" w:rsidP="00015FF5">
      <w:r>
        <w:separator/>
      </w:r>
    </w:p>
  </w:footnote>
  <w:footnote w:type="continuationSeparator" w:id="0">
    <w:p w:rsidR="00B91F40" w:rsidRDefault="00B91F4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8" w:rsidRPr="00091A61" w:rsidRDefault="00457818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5269E3">
      <w:rPr>
        <w:rFonts w:ascii="Times New Roman" w:hAnsi="Times New Roman"/>
        <w:noProof/>
        <w:sz w:val="28"/>
        <w:szCs w:val="28"/>
      </w:rPr>
      <w:t>28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457818" w:rsidRDefault="00457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12288"/>
    <w:rsid w:val="00014430"/>
    <w:rsid w:val="00015FF5"/>
    <w:rsid w:val="000165D7"/>
    <w:rsid w:val="00017E1C"/>
    <w:rsid w:val="00021A9F"/>
    <w:rsid w:val="000278D7"/>
    <w:rsid w:val="0003091B"/>
    <w:rsid w:val="00037BE8"/>
    <w:rsid w:val="00041899"/>
    <w:rsid w:val="00044202"/>
    <w:rsid w:val="0004442D"/>
    <w:rsid w:val="00045735"/>
    <w:rsid w:val="000501F1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462C"/>
    <w:rsid w:val="00096A86"/>
    <w:rsid w:val="000A620C"/>
    <w:rsid w:val="000A7AA7"/>
    <w:rsid w:val="000B00DD"/>
    <w:rsid w:val="000B5B69"/>
    <w:rsid w:val="000C2214"/>
    <w:rsid w:val="000C3AD3"/>
    <w:rsid w:val="000D42A5"/>
    <w:rsid w:val="000F1E41"/>
    <w:rsid w:val="00101A44"/>
    <w:rsid w:val="00112D6E"/>
    <w:rsid w:val="00114810"/>
    <w:rsid w:val="001170D7"/>
    <w:rsid w:val="00117352"/>
    <w:rsid w:val="00120932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336D"/>
    <w:rsid w:val="001956D0"/>
    <w:rsid w:val="001A20E8"/>
    <w:rsid w:val="001A4572"/>
    <w:rsid w:val="001A5250"/>
    <w:rsid w:val="001B04FE"/>
    <w:rsid w:val="001B580F"/>
    <w:rsid w:val="001B7908"/>
    <w:rsid w:val="001B7D63"/>
    <w:rsid w:val="001C0103"/>
    <w:rsid w:val="001C32D8"/>
    <w:rsid w:val="001C5216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201E2E"/>
    <w:rsid w:val="00207ECB"/>
    <w:rsid w:val="00212BDF"/>
    <w:rsid w:val="00213A12"/>
    <w:rsid w:val="00217F77"/>
    <w:rsid w:val="00221C6F"/>
    <w:rsid w:val="002228A6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A3109"/>
    <w:rsid w:val="002A3912"/>
    <w:rsid w:val="002A6203"/>
    <w:rsid w:val="002B1E9C"/>
    <w:rsid w:val="002B23D5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D2A"/>
    <w:rsid w:val="002E3790"/>
    <w:rsid w:val="002E4731"/>
    <w:rsid w:val="002E656F"/>
    <w:rsid w:val="003018CC"/>
    <w:rsid w:val="003029DE"/>
    <w:rsid w:val="00310EA3"/>
    <w:rsid w:val="0032275F"/>
    <w:rsid w:val="00322AB5"/>
    <w:rsid w:val="00324747"/>
    <w:rsid w:val="0032651D"/>
    <w:rsid w:val="00331392"/>
    <w:rsid w:val="003320FC"/>
    <w:rsid w:val="003327E6"/>
    <w:rsid w:val="00334EE8"/>
    <w:rsid w:val="0033670E"/>
    <w:rsid w:val="00336ECC"/>
    <w:rsid w:val="003416B1"/>
    <w:rsid w:val="00342A28"/>
    <w:rsid w:val="00364189"/>
    <w:rsid w:val="00365F17"/>
    <w:rsid w:val="0037665C"/>
    <w:rsid w:val="003835CA"/>
    <w:rsid w:val="00385925"/>
    <w:rsid w:val="003907E7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E1090"/>
    <w:rsid w:val="003E31EB"/>
    <w:rsid w:val="003F17F6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57818"/>
    <w:rsid w:val="00461155"/>
    <w:rsid w:val="00462F1B"/>
    <w:rsid w:val="00467F6E"/>
    <w:rsid w:val="0048213A"/>
    <w:rsid w:val="00494D63"/>
    <w:rsid w:val="0049798C"/>
    <w:rsid w:val="004A498D"/>
    <w:rsid w:val="004B7812"/>
    <w:rsid w:val="004C7F63"/>
    <w:rsid w:val="004D60C7"/>
    <w:rsid w:val="004F2522"/>
    <w:rsid w:val="00501616"/>
    <w:rsid w:val="00510FBE"/>
    <w:rsid w:val="0051602F"/>
    <w:rsid w:val="00521E1C"/>
    <w:rsid w:val="00523634"/>
    <w:rsid w:val="005269E3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85A09"/>
    <w:rsid w:val="00592461"/>
    <w:rsid w:val="005A01B4"/>
    <w:rsid w:val="005A1A1E"/>
    <w:rsid w:val="005A4955"/>
    <w:rsid w:val="005A5B32"/>
    <w:rsid w:val="005B40C0"/>
    <w:rsid w:val="005B797B"/>
    <w:rsid w:val="005C064D"/>
    <w:rsid w:val="005C267D"/>
    <w:rsid w:val="005D1103"/>
    <w:rsid w:val="005E0897"/>
    <w:rsid w:val="005E540D"/>
    <w:rsid w:val="005E71D6"/>
    <w:rsid w:val="005F3A08"/>
    <w:rsid w:val="005F4691"/>
    <w:rsid w:val="00603C67"/>
    <w:rsid w:val="006044AD"/>
    <w:rsid w:val="0060468C"/>
    <w:rsid w:val="0060747D"/>
    <w:rsid w:val="006154ED"/>
    <w:rsid w:val="0061765E"/>
    <w:rsid w:val="00622A37"/>
    <w:rsid w:val="00625309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B0459"/>
    <w:rsid w:val="006B5115"/>
    <w:rsid w:val="006C5C47"/>
    <w:rsid w:val="006D45B9"/>
    <w:rsid w:val="006E0EB5"/>
    <w:rsid w:val="006E5536"/>
    <w:rsid w:val="006E7165"/>
    <w:rsid w:val="006F26C7"/>
    <w:rsid w:val="006F28AD"/>
    <w:rsid w:val="006F33AB"/>
    <w:rsid w:val="006F4095"/>
    <w:rsid w:val="006F7349"/>
    <w:rsid w:val="007026D1"/>
    <w:rsid w:val="007031D3"/>
    <w:rsid w:val="00713A37"/>
    <w:rsid w:val="00715402"/>
    <w:rsid w:val="00723A8D"/>
    <w:rsid w:val="00723AAB"/>
    <w:rsid w:val="00725530"/>
    <w:rsid w:val="00731676"/>
    <w:rsid w:val="00736FC8"/>
    <w:rsid w:val="00737098"/>
    <w:rsid w:val="00740008"/>
    <w:rsid w:val="00740C50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7DB4"/>
    <w:rsid w:val="00791F18"/>
    <w:rsid w:val="007927BD"/>
    <w:rsid w:val="007A35B5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92194"/>
    <w:rsid w:val="008939DC"/>
    <w:rsid w:val="00897DEB"/>
    <w:rsid w:val="008A6CC5"/>
    <w:rsid w:val="008B1090"/>
    <w:rsid w:val="008B684A"/>
    <w:rsid w:val="008C4091"/>
    <w:rsid w:val="008C77A7"/>
    <w:rsid w:val="008C7FCE"/>
    <w:rsid w:val="008D5099"/>
    <w:rsid w:val="008D6756"/>
    <w:rsid w:val="008D691B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C06CE"/>
    <w:rsid w:val="009C138D"/>
    <w:rsid w:val="009D48CF"/>
    <w:rsid w:val="009D52F0"/>
    <w:rsid w:val="009E274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44E3E"/>
    <w:rsid w:val="00A55FA3"/>
    <w:rsid w:val="00A60B7F"/>
    <w:rsid w:val="00A75793"/>
    <w:rsid w:val="00A76104"/>
    <w:rsid w:val="00A766F0"/>
    <w:rsid w:val="00A81290"/>
    <w:rsid w:val="00A81724"/>
    <w:rsid w:val="00A82CB7"/>
    <w:rsid w:val="00A83F75"/>
    <w:rsid w:val="00A93A80"/>
    <w:rsid w:val="00A978DE"/>
    <w:rsid w:val="00AA4D0B"/>
    <w:rsid w:val="00AA62CE"/>
    <w:rsid w:val="00AB0409"/>
    <w:rsid w:val="00AB194D"/>
    <w:rsid w:val="00AB5D06"/>
    <w:rsid w:val="00AC3D72"/>
    <w:rsid w:val="00AE473B"/>
    <w:rsid w:val="00AE5D16"/>
    <w:rsid w:val="00AE6942"/>
    <w:rsid w:val="00AF3A6D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52C89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1F40"/>
    <w:rsid w:val="00B9709D"/>
    <w:rsid w:val="00BA16CE"/>
    <w:rsid w:val="00BA5020"/>
    <w:rsid w:val="00BA5495"/>
    <w:rsid w:val="00BA5FD9"/>
    <w:rsid w:val="00BB312A"/>
    <w:rsid w:val="00BB39FD"/>
    <w:rsid w:val="00BB67D9"/>
    <w:rsid w:val="00BB6880"/>
    <w:rsid w:val="00BC17F5"/>
    <w:rsid w:val="00BC4CE8"/>
    <w:rsid w:val="00BC53B6"/>
    <w:rsid w:val="00BC780C"/>
    <w:rsid w:val="00BD6A25"/>
    <w:rsid w:val="00BE5087"/>
    <w:rsid w:val="00BF400A"/>
    <w:rsid w:val="00BF4A1D"/>
    <w:rsid w:val="00C0370E"/>
    <w:rsid w:val="00C074DB"/>
    <w:rsid w:val="00C1210C"/>
    <w:rsid w:val="00C16080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284F"/>
    <w:rsid w:val="00C95BBC"/>
    <w:rsid w:val="00C968D7"/>
    <w:rsid w:val="00C96B07"/>
    <w:rsid w:val="00CB42DF"/>
    <w:rsid w:val="00CB43F5"/>
    <w:rsid w:val="00CC06B5"/>
    <w:rsid w:val="00CD04D8"/>
    <w:rsid w:val="00CD1E4E"/>
    <w:rsid w:val="00CD2352"/>
    <w:rsid w:val="00CD3916"/>
    <w:rsid w:val="00CD4862"/>
    <w:rsid w:val="00CD76C7"/>
    <w:rsid w:val="00CE4936"/>
    <w:rsid w:val="00CE4E8F"/>
    <w:rsid w:val="00CE502D"/>
    <w:rsid w:val="00CE6032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4B9B"/>
    <w:rsid w:val="00D52438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E0610"/>
    <w:rsid w:val="00DE3473"/>
    <w:rsid w:val="00DE5404"/>
    <w:rsid w:val="00DE5CE6"/>
    <w:rsid w:val="00DF211D"/>
    <w:rsid w:val="00DF229B"/>
    <w:rsid w:val="00DF5CC1"/>
    <w:rsid w:val="00DF61AC"/>
    <w:rsid w:val="00E01BE9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4B81"/>
    <w:rsid w:val="00E75CB8"/>
    <w:rsid w:val="00E760E5"/>
    <w:rsid w:val="00E85EAA"/>
    <w:rsid w:val="00E87002"/>
    <w:rsid w:val="00E92DDC"/>
    <w:rsid w:val="00E936FC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3CF0"/>
    <w:rsid w:val="00F01774"/>
    <w:rsid w:val="00F07C26"/>
    <w:rsid w:val="00F1213E"/>
    <w:rsid w:val="00F14798"/>
    <w:rsid w:val="00F14E47"/>
    <w:rsid w:val="00F1571B"/>
    <w:rsid w:val="00F26D4D"/>
    <w:rsid w:val="00F31A26"/>
    <w:rsid w:val="00F344AC"/>
    <w:rsid w:val="00F363F0"/>
    <w:rsid w:val="00F50FB4"/>
    <w:rsid w:val="00F56B48"/>
    <w:rsid w:val="00F61D65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20bb1538-ccbd-44d0-b829-32ff038ef1da" TargetMode="External"/><Relationship Id="rId13" Type="http://schemas.openxmlformats.org/officeDocument/2006/relationships/hyperlink" Target="http://zakon.scli.ru/ru/legal_texts/act_municipal_education/index.php?do4=document&amp;id4=20bb1538-ccbd-44d0-b829-32ff038ef1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legal_texts/act_municipal_education/index.php?do4=document&amp;id4=20bb1538-ccbd-44d0-b829-32ff038ef1d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20bb1538-ccbd-44d0-b829-32ff038ef1da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8663.1000/" TargetMode="External"/><Relationship Id="rId10" Type="http://schemas.openxmlformats.org/officeDocument/2006/relationships/hyperlink" Target="http://zakon.scli.ru/ru/legal_texts/act_municipal_education/index.php?do4=document&amp;id4=20bb1538-ccbd-44d0-b829-32ff038ef1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20bb1538-ccbd-44d0-b829-32ff038ef1da" TargetMode="External"/><Relationship Id="rId14" Type="http://schemas.openxmlformats.org/officeDocument/2006/relationships/hyperlink" Target="garantf1://12068663.2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9269</Words>
  <Characters>52835</Characters>
  <Application>Microsoft Office Word</Application>
  <DocSecurity>0</DocSecurity>
  <Lines>440</Lines>
  <Paragraphs>123</Paragraphs>
  <ScaleCrop>false</ScaleCrop>
  <Company>df</Company>
  <LinksUpToDate>false</LinksUpToDate>
  <CharactersWithSpaces>61981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Каб</cp:lastModifiedBy>
  <cp:revision>6</cp:revision>
  <cp:lastPrinted>2016-11-21T12:16:00Z</cp:lastPrinted>
  <dcterms:created xsi:type="dcterms:W3CDTF">2017-06-29T13:53:00Z</dcterms:created>
  <dcterms:modified xsi:type="dcterms:W3CDTF">2020-11-06T08:48:00Z</dcterms:modified>
</cp:coreProperties>
</file>